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4513" w14:textId="77777777" w:rsidR="004376C8" w:rsidRDefault="004376C8"/>
    <w:p w14:paraId="5CD7A59E" w14:textId="77777777" w:rsidR="004376C8" w:rsidRDefault="004376C8" w:rsidP="00D36A26">
      <w:pPr>
        <w:widowControl w:val="0"/>
        <w:autoSpaceDE w:val="0"/>
        <w:autoSpaceDN w:val="0"/>
        <w:adjustRightInd w:val="0"/>
        <w:spacing w:after="240"/>
        <w:rPr>
          <w:rFonts w:ascii="Times" w:hAnsi="Times" w:cs="Times"/>
          <w:color w:val="000000"/>
        </w:rPr>
      </w:pPr>
      <w:r>
        <w:rPr>
          <w:rFonts w:ascii="Times New Roman" w:hAnsi="Times New Roman" w:cs="Times New Roman"/>
          <w:color w:val="000000"/>
          <w:sz w:val="21"/>
          <w:szCs w:val="21"/>
        </w:rPr>
        <w:t xml:space="preserve">TERMS AND CONDITIONS OF SALE: Offers of sale are based on the terms and conditions stated herein. Unless otherwise provided on the face hereof, offers are good for acceptance for a period of 30 days from the date hereof. An order by Purchaser shall constitute an acceptance of the terms and conditions herein proposed. If, and only if, no offer of sale is issued by Vendor, then the invoice shall be deemed: an acceptance of the Purchaser’s order; a written confirmation; and a final, complete, and exclusive written expression of the agreement between Vendor and Purchaser, Purchaser is hereby notified that additional or different terms from those contained herein are objectionable. </w:t>
      </w:r>
    </w:p>
    <w:p w14:paraId="57F995AF" w14:textId="77777777" w:rsidR="00573BDA" w:rsidRPr="00573BDA" w:rsidRDefault="004376C8" w:rsidP="004376C8">
      <w:pPr>
        <w:widowControl w:val="0"/>
        <w:numPr>
          <w:ilvl w:val="0"/>
          <w:numId w:val="1"/>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rPr>
      </w:pPr>
      <w:r>
        <w:rPr>
          <w:rFonts w:ascii="Times" w:hAnsi="Times" w:cs="Times"/>
          <w:b/>
          <w:bCs/>
          <w:color w:val="000000"/>
          <w:sz w:val="21"/>
          <w:szCs w:val="21"/>
        </w:rPr>
        <w:t xml:space="preserve">Prices. </w:t>
      </w:r>
    </w:p>
    <w:p w14:paraId="1CF03B02" w14:textId="3BAEA890" w:rsidR="004376C8" w:rsidRDefault="004376C8" w:rsidP="00D36A26">
      <w:pPr>
        <w:widowControl w:val="0"/>
        <w:tabs>
          <w:tab w:val="left" w:pos="220"/>
          <w:tab w:val="left" w:pos="720"/>
        </w:tabs>
        <w:autoSpaceDE w:val="0"/>
        <w:autoSpaceDN w:val="0"/>
        <w:adjustRightInd w:val="0"/>
        <w:spacing w:after="240"/>
        <w:ind w:left="720"/>
        <w:rPr>
          <w:rFonts w:ascii="Times New Roman" w:hAnsi="Times New Roman" w:cs="Times New Roman"/>
          <w:color w:val="000000"/>
        </w:rPr>
      </w:pPr>
      <w:r>
        <w:rPr>
          <w:rFonts w:ascii="Times New Roman" w:hAnsi="Times New Roman" w:cs="Times New Roman"/>
          <w:color w:val="000000"/>
          <w:sz w:val="21"/>
          <w:szCs w:val="21"/>
        </w:rPr>
        <w:t xml:space="preserve">Prices quoted by Vendor are subject to change without notice. Vendor’s prices in effect at the date of delivery will govern at Vendor’s option. </w:t>
      </w:r>
      <w:r w:rsidR="00DB5E43">
        <w:rPr>
          <w:rFonts w:ascii="Times New Roman" w:hAnsi="Times New Roman" w:cs="Times New Roman"/>
          <w:color w:val="000000"/>
          <w:sz w:val="21"/>
          <w:szCs w:val="21"/>
        </w:rPr>
        <w:t xml:space="preserve">All sales are final unless </w:t>
      </w:r>
      <w:r w:rsidR="00165A45">
        <w:rPr>
          <w:rFonts w:ascii="Times New Roman" w:hAnsi="Times New Roman" w:cs="Times New Roman"/>
          <w:color w:val="000000"/>
          <w:sz w:val="21"/>
          <w:szCs w:val="21"/>
        </w:rPr>
        <w:t>vendor</w:t>
      </w:r>
      <w:r w:rsidR="00DB5E43">
        <w:rPr>
          <w:rFonts w:ascii="Times New Roman" w:hAnsi="Times New Roman" w:cs="Times New Roman"/>
          <w:color w:val="000000"/>
          <w:sz w:val="21"/>
          <w:szCs w:val="21"/>
        </w:rPr>
        <w:t xml:space="preserve"> is in </w:t>
      </w:r>
      <w:r w:rsidR="00165A45">
        <w:rPr>
          <w:rFonts w:ascii="Times New Roman" w:hAnsi="Times New Roman" w:cs="Times New Roman"/>
          <w:color w:val="000000"/>
          <w:sz w:val="21"/>
          <w:szCs w:val="21"/>
        </w:rPr>
        <w:t>breach</w:t>
      </w:r>
      <w:r w:rsidR="00DB5E43">
        <w:rPr>
          <w:rFonts w:ascii="Times New Roman" w:hAnsi="Times New Roman" w:cs="Times New Roman"/>
          <w:color w:val="000000"/>
          <w:sz w:val="21"/>
          <w:szCs w:val="21"/>
        </w:rPr>
        <w:t xml:space="preserve"> of this term. </w:t>
      </w:r>
      <w:r>
        <w:rPr>
          <w:rFonts w:ascii="MS Mincho" w:eastAsia="MS Mincho" w:hAnsi="MS Mincho" w:cs="MS Mincho"/>
          <w:color w:val="000000"/>
        </w:rPr>
        <w:t> </w:t>
      </w:r>
    </w:p>
    <w:p w14:paraId="47148CCD" w14:textId="77777777" w:rsidR="00573BDA" w:rsidRPr="00573BDA" w:rsidRDefault="004376C8" w:rsidP="004376C8">
      <w:pPr>
        <w:widowControl w:val="0"/>
        <w:numPr>
          <w:ilvl w:val="0"/>
          <w:numId w:val="1"/>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rPr>
      </w:pPr>
      <w:r>
        <w:rPr>
          <w:rFonts w:ascii="Times" w:hAnsi="Times" w:cs="Times"/>
          <w:b/>
          <w:bCs/>
          <w:color w:val="000000"/>
          <w:sz w:val="21"/>
          <w:szCs w:val="21"/>
        </w:rPr>
        <w:t>Charges</w:t>
      </w:r>
      <w:r>
        <w:rPr>
          <w:rFonts w:ascii="Times New Roman" w:hAnsi="Times New Roman" w:cs="Times New Roman"/>
          <w:color w:val="000000"/>
          <w:sz w:val="21"/>
          <w:szCs w:val="21"/>
        </w:rPr>
        <w:t xml:space="preserve">. </w:t>
      </w:r>
    </w:p>
    <w:p w14:paraId="7A6A5C7A" w14:textId="77777777" w:rsidR="004376C8" w:rsidRDefault="004376C8" w:rsidP="00D36A26">
      <w:pPr>
        <w:widowControl w:val="0"/>
        <w:tabs>
          <w:tab w:val="left" w:pos="220"/>
          <w:tab w:val="left" w:pos="720"/>
        </w:tabs>
        <w:autoSpaceDE w:val="0"/>
        <w:autoSpaceDN w:val="0"/>
        <w:adjustRightInd w:val="0"/>
        <w:spacing w:after="240"/>
        <w:ind w:left="720"/>
        <w:rPr>
          <w:rFonts w:ascii="Times New Roman" w:hAnsi="Times New Roman" w:cs="Times New Roman"/>
          <w:color w:val="000000"/>
        </w:rPr>
      </w:pPr>
      <w:r>
        <w:rPr>
          <w:rFonts w:ascii="Times New Roman" w:hAnsi="Times New Roman" w:cs="Times New Roman"/>
          <w:color w:val="000000"/>
          <w:sz w:val="21"/>
          <w:szCs w:val="21"/>
        </w:rPr>
        <w:t>The total amount due from the customer may include various itemized charges, including, but not limited to: charges for the handling of hazardous materials and for compliance with laws and regulations concerning hazardous materials; charges for handling, delivery, and shipping; charges for disposal of materials and waste; and/or charges for energy, fuel or other supplies. Fees imposed by governmental authority are collected and paid to the appropriate government office. All other charges are retained by the company. The charges are designed to offset expenses incurred in the provision of services and may not accurately reflect the actual expenses incurred in any given case. Charges for service labor may include additional expenses incurred in the provision of such services, including, but not limited to, expenses related to the operation and maintenance of the service vehicle. If you have any questions regarding your statement or amounts charged therein, please contact customer service</w:t>
      </w:r>
      <w:r w:rsidR="00DB5E43">
        <w:rPr>
          <w:rFonts w:ascii="Times New Roman" w:hAnsi="Times New Roman" w:cs="Times New Roman"/>
          <w:color w:val="000000"/>
          <w:sz w:val="21"/>
          <w:szCs w:val="21"/>
        </w:rPr>
        <w:t xml:space="preserve"> by email </w:t>
      </w:r>
      <w:r w:rsidR="00DB5E43" w:rsidRPr="00DB5E43">
        <w:rPr>
          <w:rFonts w:ascii="Times New Roman" w:hAnsi="Times New Roman" w:cs="Times New Roman"/>
          <w:color w:val="000000"/>
          <w:sz w:val="21"/>
          <w:szCs w:val="21"/>
        </w:rPr>
        <w:t>sales@beachcitylift.com</w:t>
      </w:r>
    </w:p>
    <w:p w14:paraId="5D6AA383" w14:textId="77777777" w:rsidR="00573BDA" w:rsidRPr="00573BDA" w:rsidRDefault="004376C8" w:rsidP="004376C8">
      <w:pPr>
        <w:widowControl w:val="0"/>
        <w:numPr>
          <w:ilvl w:val="0"/>
          <w:numId w:val="1"/>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rPr>
      </w:pPr>
      <w:r>
        <w:rPr>
          <w:rFonts w:ascii="Times" w:hAnsi="Times" w:cs="Times"/>
          <w:b/>
          <w:bCs/>
          <w:color w:val="000000"/>
          <w:sz w:val="21"/>
          <w:szCs w:val="21"/>
        </w:rPr>
        <w:t xml:space="preserve">Delivery. </w:t>
      </w:r>
    </w:p>
    <w:p w14:paraId="5F0FC7B5" w14:textId="3685715B" w:rsidR="004376C8" w:rsidRDefault="004376C8" w:rsidP="00D36A26">
      <w:pPr>
        <w:widowControl w:val="0"/>
        <w:tabs>
          <w:tab w:val="left" w:pos="220"/>
          <w:tab w:val="left" w:pos="720"/>
        </w:tabs>
        <w:autoSpaceDE w:val="0"/>
        <w:autoSpaceDN w:val="0"/>
        <w:adjustRightInd w:val="0"/>
        <w:spacing w:after="240"/>
        <w:ind w:left="720"/>
        <w:rPr>
          <w:rFonts w:ascii="Times New Roman" w:hAnsi="Times New Roman" w:cs="Times New Roman"/>
          <w:color w:val="000000"/>
        </w:rPr>
      </w:pPr>
      <w:r>
        <w:rPr>
          <w:rFonts w:ascii="Times New Roman" w:hAnsi="Times New Roman" w:cs="Times New Roman"/>
          <w:color w:val="000000"/>
          <w:sz w:val="21"/>
          <w:szCs w:val="21"/>
        </w:rPr>
        <w:t xml:space="preserve">Stated or promised delivery dates are estimates only based upon Vendor’s best judgment and Vendor shall not be responsible for deliveries later than promised regardless of the cause. Delivery periods are projected from the date of receipt of any order by the Vendor, but if articles to be furnished by Vendor are to be manufactured specifically to fill a particular order, delivery periods will be projected from the date of Vendor’s receipt of complete manufacturing information, including necessary blueprints and specifications, Purchaser’s acceptance of Vendor’s blueprints and specifications and the exchange of other information necessary for production. If the furnishing of articles on orders accepted by Vendor is hindered or prevented by public authority or by the existence of war </w:t>
      </w:r>
      <w:r w:rsidR="00165A45">
        <w:rPr>
          <w:rFonts w:ascii="Times New Roman" w:hAnsi="Times New Roman" w:cs="Times New Roman"/>
          <w:color w:val="000000"/>
          <w:sz w:val="21"/>
          <w:szCs w:val="21"/>
        </w:rPr>
        <w:t xml:space="preserve">or </w:t>
      </w:r>
      <w:r>
        <w:rPr>
          <w:rFonts w:ascii="Times New Roman" w:hAnsi="Times New Roman" w:cs="Times New Roman"/>
          <w:color w:val="000000"/>
          <w:sz w:val="21"/>
          <w:szCs w:val="21"/>
        </w:rPr>
        <w:t xml:space="preserve">other contingencies, including, but not limited to, shortage of materials, fires, labor difficulties, accidents, delays in manufacture or transportation, acts of God, embargoes, inability to ship, inability to insure against war risks or substantially increased prices or freight rates, or other causes beyond Vendor’s control, the obligation to fill or complete such orders shall be excused by Vendor’s option. </w:t>
      </w:r>
      <w:r>
        <w:rPr>
          <w:rFonts w:ascii="MS Mincho" w:eastAsia="MS Mincho" w:hAnsi="MS Mincho" w:cs="MS Mincho"/>
          <w:color w:val="000000"/>
        </w:rPr>
        <w:t> </w:t>
      </w:r>
    </w:p>
    <w:p w14:paraId="7B6D52E7" w14:textId="77777777" w:rsidR="00573BDA" w:rsidRPr="00573BDA" w:rsidRDefault="004376C8" w:rsidP="004376C8">
      <w:pPr>
        <w:widowControl w:val="0"/>
        <w:numPr>
          <w:ilvl w:val="0"/>
          <w:numId w:val="1"/>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rPr>
      </w:pPr>
      <w:r>
        <w:rPr>
          <w:rFonts w:ascii="Times" w:hAnsi="Times" w:cs="Times"/>
          <w:b/>
          <w:bCs/>
          <w:color w:val="000000"/>
          <w:sz w:val="21"/>
          <w:szCs w:val="21"/>
        </w:rPr>
        <w:t>Transportation</w:t>
      </w:r>
      <w:r>
        <w:rPr>
          <w:rFonts w:ascii="Times New Roman" w:hAnsi="Times New Roman" w:cs="Times New Roman"/>
          <w:color w:val="000000"/>
          <w:sz w:val="21"/>
          <w:szCs w:val="21"/>
        </w:rPr>
        <w:t xml:space="preserve">. </w:t>
      </w:r>
    </w:p>
    <w:p w14:paraId="2C125431" w14:textId="0E27F563" w:rsidR="00086C1B" w:rsidRDefault="004376C8" w:rsidP="00D36A26">
      <w:pPr>
        <w:widowControl w:val="0"/>
        <w:tabs>
          <w:tab w:val="left" w:pos="220"/>
          <w:tab w:val="left" w:pos="720"/>
        </w:tabs>
        <w:autoSpaceDE w:val="0"/>
        <w:autoSpaceDN w:val="0"/>
        <w:adjustRightInd w:val="0"/>
        <w:spacing w:after="240"/>
        <w:ind w:left="720"/>
        <w:rPr>
          <w:rFonts w:ascii="Times New Roman" w:hAnsi="Times New Roman" w:cs="Times New Roman"/>
          <w:color w:val="000000"/>
        </w:rPr>
      </w:pPr>
      <w:r>
        <w:rPr>
          <w:rFonts w:ascii="Times New Roman" w:hAnsi="Times New Roman" w:cs="Times New Roman"/>
          <w:color w:val="000000"/>
          <w:sz w:val="21"/>
          <w:szCs w:val="21"/>
        </w:rPr>
        <w:t xml:space="preserve">Prices quoted are net F.O.B. </w:t>
      </w:r>
      <w:r w:rsidR="00165A45">
        <w:rPr>
          <w:rFonts w:ascii="Times New Roman" w:hAnsi="Times New Roman" w:cs="Times New Roman"/>
          <w:color w:val="000000"/>
          <w:sz w:val="21"/>
          <w:szCs w:val="21"/>
        </w:rPr>
        <w:t>points</w:t>
      </w:r>
      <w:r>
        <w:rPr>
          <w:rFonts w:ascii="Times New Roman" w:hAnsi="Times New Roman" w:cs="Times New Roman"/>
          <w:color w:val="000000"/>
          <w:sz w:val="21"/>
          <w:szCs w:val="21"/>
        </w:rPr>
        <w:t xml:space="preserve"> designated in writing by Vendor. When no F.O.B. point is designated in writing by Vendor, prices for new articles shall be deemed to be net F.O.B. point of manufacture</w:t>
      </w:r>
      <w:r w:rsidR="00165A45">
        <w:rPr>
          <w:rFonts w:ascii="Times New Roman" w:hAnsi="Times New Roman" w:cs="Times New Roman"/>
          <w:color w:val="000000"/>
          <w:sz w:val="21"/>
          <w:szCs w:val="21"/>
        </w:rPr>
        <w:t>,</w:t>
      </w:r>
      <w:r>
        <w:rPr>
          <w:rFonts w:ascii="Times New Roman" w:hAnsi="Times New Roman" w:cs="Times New Roman"/>
          <w:color w:val="000000"/>
          <w:sz w:val="21"/>
          <w:szCs w:val="21"/>
        </w:rPr>
        <w:t xml:space="preserve"> and prices for all other articles shall be deemed to be F.O.B. Vendor’s place of business at which the order for the articles is accepted. When transportation is allowed, the price charged will be adjusted to reflect the lowest transportation rates in effect at the time of shipment even though such rates may differ from those quoted by the Vendor. </w:t>
      </w:r>
      <w:r>
        <w:rPr>
          <w:rFonts w:ascii="MS Mincho" w:eastAsia="MS Mincho" w:hAnsi="MS Mincho" w:cs="MS Mincho"/>
          <w:color w:val="000000"/>
        </w:rPr>
        <w:t> </w:t>
      </w:r>
    </w:p>
    <w:p w14:paraId="5634A168" w14:textId="77777777" w:rsidR="00573BDA" w:rsidRPr="00573BDA" w:rsidRDefault="004376C8" w:rsidP="00086C1B">
      <w:pPr>
        <w:widowControl w:val="0"/>
        <w:numPr>
          <w:ilvl w:val="0"/>
          <w:numId w:val="1"/>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rPr>
      </w:pPr>
      <w:r>
        <w:rPr>
          <w:rFonts w:ascii="Times" w:hAnsi="Times" w:cs="Times"/>
          <w:b/>
          <w:bCs/>
          <w:color w:val="000000"/>
          <w:sz w:val="21"/>
          <w:szCs w:val="21"/>
        </w:rPr>
        <w:lastRenderedPageBreak/>
        <w:t>Claims</w:t>
      </w:r>
      <w:r>
        <w:rPr>
          <w:rFonts w:ascii="Times New Roman" w:hAnsi="Times New Roman" w:cs="Times New Roman"/>
          <w:color w:val="000000"/>
          <w:sz w:val="21"/>
          <w:szCs w:val="21"/>
        </w:rPr>
        <w:t xml:space="preserve">. </w:t>
      </w:r>
    </w:p>
    <w:p w14:paraId="3C21092B" w14:textId="75A04118" w:rsidR="00CE38BD" w:rsidRPr="00086C1B" w:rsidRDefault="004376C8" w:rsidP="00D36A26">
      <w:pPr>
        <w:widowControl w:val="0"/>
        <w:tabs>
          <w:tab w:val="left" w:pos="220"/>
          <w:tab w:val="left" w:pos="720"/>
        </w:tabs>
        <w:autoSpaceDE w:val="0"/>
        <w:autoSpaceDN w:val="0"/>
        <w:adjustRightInd w:val="0"/>
        <w:spacing w:after="240"/>
        <w:ind w:left="720"/>
        <w:rPr>
          <w:rFonts w:ascii="Times New Roman" w:hAnsi="Times New Roman" w:cs="Times New Roman"/>
          <w:color w:val="000000"/>
        </w:rPr>
      </w:pPr>
      <w:r>
        <w:rPr>
          <w:rFonts w:ascii="Times New Roman" w:hAnsi="Times New Roman" w:cs="Times New Roman"/>
          <w:color w:val="000000"/>
          <w:sz w:val="21"/>
          <w:szCs w:val="21"/>
        </w:rPr>
        <w:t xml:space="preserve">Vendor’s responsibility for the articles shall cease and all risk of loss shall become the Purchaser’s upon delivery of the articles to the first carrier for shipment to the Purchaser or his consignee, even though such delivery shall be made prior to the arrival of the articles at the F.O.B. point designated, and any and all claims for shortages, deliveries, damages or </w:t>
      </w:r>
      <w:r w:rsidR="00165A45">
        <w:rPr>
          <w:rFonts w:ascii="Times New Roman" w:hAnsi="Times New Roman" w:cs="Times New Roman"/>
          <w:color w:val="000000"/>
          <w:sz w:val="21"/>
          <w:szCs w:val="21"/>
        </w:rPr>
        <w:t>non-delivery</w:t>
      </w:r>
      <w:r>
        <w:rPr>
          <w:rFonts w:ascii="Times New Roman" w:hAnsi="Times New Roman" w:cs="Times New Roman"/>
          <w:color w:val="000000"/>
          <w:sz w:val="21"/>
          <w:szCs w:val="21"/>
        </w:rPr>
        <w:t xml:space="preserve"> must be made by the Purchaser or his consignee to the carrier. Vendor shall in no event be responsible for shortages in shipments unless notice of such shortage is given in</w:t>
      </w:r>
      <w:r w:rsidR="00512F50">
        <w:rPr>
          <w:rFonts w:ascii="Times New Roman" w:hAnsi="Times New Roman" w:cs="Times New Roman"/>
          <w:color w:val="000000"/>
          <w:sz w:val="21"/>
          <w:szCs w:val="21"/>
        </w:rPr>
        <w:t xml:space="preserve"> writing to the Vendor within </w:t>
      </w:r>
      <w:r w:rsidR="00DB5E43">
        <w:rPr>
          <w:rFonts w:ascii="Times New Roman" w:hAnsi="Times New Roman" w:cs="Times New Roman"/>
          <w:color w:val="000000"/>
          <w:sz w:val="21"/>
          <w:szCs w:val="21"/>
        </w:rPr>
        <w:t>24 hour</w:t>
      </w:r>
      <w:r>
        <w:rPr>
          <w:rFonts w:ascii="Times New Roman" w:hAnsi="Times New Roman" w:cs="Times New Roman"/>
          <w:color w:val="000000"/>
          <w:sz w:val="21"/>
          <w:szCs w:val="21"/>
        </w:rPr>
        <w:t>s after receipt of shipment</w:t>
      </w:r>
      <w:r w:rsidR="00512F50">
        <w:rPr>
          <w:rFonts w:ascii="Times New Roman" w:hAnsi="Times New Roman" w:cs="Times New Roman"/>
          <w:color w:val="000000"/>
          <w:sz w:val="21"/>
          <w:szCs w:val="21"/>
        </w:rPr>
        <w:t xml:space="preserve"> by email to </w:t>
      </w:r>
      <w:r w:rsidR="00512F50" w:rsidRPr="00512F50">
        <w:rPr>
          <w:rFonts w:ascii="Times New Roman" w:hAnsi="Times New Roman" w:cs="Times New Roman"/>
          <w:color w:val="000000"/>
          <w:sz w:val="21"/>
          <w:szCs w:val="21"/>
        </w:rPr>
        <w:t>sales@beachcitylift.com</w:t>
      </w:r>
      <w:r w:rsidR="00DB5E43">
        <w:rPr>
          <w:rFonts w:ascii="MS Mincho" w:eastAsia="MS Mincho" w:hAnsi="MS Mincho" w:cs="MS Mincho"/>
          <w:color w:val="000000"/>
        </w:rPr>
        <w:t>.</w:t>
      </w:r>
      <w:r>
        <w:rPr>
          <w:rFonts w:ascii="MS Mincho" w:eastAsia="MS Mincho" w:hAnsi="MS Mincho" w:cs="MS Mincho"/>
          <w:color w:val="000000"/>
        </w:rPr>
        <w:t> </w:t>
      </w:r>
    </w:p>
    <w:p w14:paraId="5A699029" w14:textId="77777777" w:rsidR="00573BDA" w:rsidRPr="00573BDA" w:rsidRDefault="004376C8" w:rsidP="004376C8">
      <w:pPr>
        <w:widowControl w:val="0"/>
        <w:numPr>
          <w:ilvl w:val="0"/>
          <w:numId w:val="1"/>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rPr>
      </w:pPr>
      <w:r>
        <w:rPr>
          <w:rFonts w:ascii="Times" w:hAnsi="Times" w:cs="Times"/>
          <w:b/>
          <w:bCs/>
          <w:color w:val="000000"/>
          <w:sz w:val="21"/>
          <w:szCs w:val="21"/>
        </w:rPr>
        <w:t xml:space="preserve">Limitations of Warranties. </w:t>
      </w:r>
    </w:p>
    <w:p w14:paraId="1ECC510F" w14:textId="2725D5A5" w:rsidR="004376C8" w:rsidRDefault="004376C8" w:rsidP="00D36A26">
      <w:pPr>
        <w:widowControl w:val="0"/>
        <w:tabs>
          <w:tab w:val="left" w:pos="220"/>
          <w:tab w:val="left" w:pos="720"/>
        </w:tabs>
        <w:autoSpaceDE w:val="0"/>
        <w:autoSpaceDN w:val="0"/>
        <w:adjustRightInd w:val="0"/>
        <w:spacing w:after="240"/>
        <w:ind w:left="720"/>
        <w:rPr>
          <w:rFonts w:ascii="Times New Roman" w:hAnsi="Times New Roman" w:cs="Times New Roman"/>
          <w:color w:val="000000"/>
        </w:rPr>
      </w:pPr>
      <w:r>
        <w:rPr>
          <w:rFonts w:ascii="Times New Roman" w:hAnsi="Times New Roman" w:cs="Times New Roman"/>
          <w:color w:val="000000"/>
          <w:sz w:val="21"/>
          <w:szCs w:val="21"/>
        </w:rPr>
        <w:t xml:space="preserve">Any warranties for parts supplied according to the terms herein are strictly given by the manufacturer. Copies of a manufacturer’s warranty if any, which may apply to the parts sold hereby, can be obtained from the parts department of Vendor’s store from which they were purchased. Vendor warrants the labor performed according to the terms herein to be free from defects </w:t>
      </w:r>
      <w:r w:rsidR="009827B2">
        <w:rPr>
          <w:rFonts w:ascii="Times New Roman" w:hAnsi="Times New Roman" w:cs="Times New Roman"/>
          <w:color w:val="000000"/>
          <w:sz w:val="21"/>
          <w:szCs w:val="21"/>
        </w:rPr>
        <w:t>in workmanship for a period of 9</w:t>
      </w:r>
      <w:r>
        <w:rPr>
          <w:rFonts w:ascii="Times New Roman" w:hAnsi="Times New Roman" w:cs="Times New Roman"/>
          <w:color w:val="000000"/>
          <w:sz w:val="21"/>
          <w:szCs w:val="21"/>
        </w:rPr>
        <w:t>0 days from the date the work was completed. If a defect in workma</w:t>
      </w:r>
      <w:r w:rsidR="009827B2">
        <w:rPr>
          <w:rFonts w:ascii="Times New Roman" w:hAnsi="Times New Roman" w:cs="Times New Roman"/>
          <w:color w:val="000000"/>
          <w:sz w:val="21"/>
          <w:szCs w:val="21"/>
        </w:rPr>
        <w:t>nship is found within 9</w:t>
      </w:r>
      <w:r>
        <w:rPr>
          <w:rFonts w:ascii="Times New Roman" w:hAnsi="Times New Roman" w:cs="Times New Roman"/>
          <w:color w:val="000000"/>
          <w:sz w:val="21"/>
          <w:szCs w:val="21"/>
        </w:rPr>
        <w:t xml:space="preserve">0 days, </w:t>
      </w:r>
      <w:r w:rsidR="00165A45">
        <w:rPr>
          <w:rFonts w:ascii="Times New Roman" w:hAnsi="Times New Roman" w:cs="Times New Roman"/>
          <w:color w:val="000000"/>
          <w:sz w:val="21"/>
          <w:szCs w:val="21"/>
        </w:rPr>
        <w:t xml:space="preserve">the </w:t>
      </w:r>
      <w:r>
        <w:rPr>
          <w:rFonts w:ascii="Times New Roman" w:hAnsi="Times New Roman" w:cs="Times New Roman"/>
          <w:color w:val="000000"/>
          <w:sz w:val="21"/>
          <w:szCs w:val="21"/>
        </w:rPr>
        <w:t xml:space="preserve">Vendor will correct the defect at one of its places of business during normal working hours at no cost to </w:t>
      </w:r>
      <w:r w:rsidR="00165A45">
        <w:rPr>
          <w:rFonts w:ascii="Times New Roman" w:hAnsi="Times New Roman" w:cs="Times New Roman"/>
          <w:color w:val="000000"/>
          <w:sz w:val="21"/>
          <w:szCs w:val="21"/>
        </w:rPr>
        <w:t xml:space="preserve">the </w:t>
      </w:r>
      <w:r>
        <w:rPr>
          <w:rFonts w:ascii="Times New Roman" w:hAnsi="Times New Roman" w:cs="Times New Roman"/>
          <w:color w:val="000000"/>
          <w:sz w:val="21"/>
          <w:szCs w:val="21"/>
        </w:rPr>
        <w:t xml:space="preserve">Purchaser. Vendor’s warranty does not extend to any defect, claim, or damage attributable to the failure to operate </w:t>
      </w:r>
      <w:r w:rsidR="00165A45">
        <w:rPr>
          <w:rFonts w:ascii="Times New Roman" w:hAnsi="Times New Roman" w:cs="Times New Roman"/>
          <w:color w:val="000000"/>
          <w:sz w:val="21"/>
          <w:szCs w:val="21"/>
        </w:rPr>
        <w:t>and/or</w:t>
      </w:r>
      <w:r>
        <w:rPr>
          <w:rFonts w:ascii="Times New Roman" w:hAnsi="Times New Roman" w:cs="Times New Roman"/>
          <w:color w:val="000000"/>
          <w:sz w:val="21"/>
          <w:szCs w:val="21"/>
        </w:rPr>
        <w:t xml:space="preserve"> maintain equipment in accordance with the manufacturer’s specification, or due to the failure to operate or maintain the equipment in accordance with any recommendations of Vendor. </w:t>
      </w:r>
      <w:r>
        <w:rPr>
          <w:rFonts w:ascii="MS Mincho" w:eastAsia="MS Mincho" w:hAnsi="MS Mincho" w:cs="MS Mincho"/>
          <w:color w:val="000000"/>
        </w:rPr>
        <w:t> </w:t>
      </w:r>
    </w:p>
    <w:p w14:paraId="1F4E6FF6" w14:textId="0409719E" w:rsidR="004376C8" w:rsidRPr="004376C8" w:rsidRDefault="004376C8" w:rsidP="00D36A26">
      <w:pPr>
        <w:pStyle w:val="ListParagraph"/>
        <w:widowControl w:val="0"/>
        <w:autoSpaceDE w:val="0"/>
        <w:autoSpaceDN w:val="0"/>
        <w:adjustRightInd w:val="0"/>
        <w:spacing w:after="240"/>
        <w:rPr>
          <w:rFonts w:ascii="Times" w:hAnsi="Times" w:cs="Times"/>
          <w:color w:val="000000"/>
        </w:rPr>
      </w:pPr>
      <w:r w:rsidRPr="004376C8">
        <w:rPr>
          <w:rFonts w:ascii="Times New Roman" w:hAnsi="Times New Roman" w:cs="Times New Roman"/>
          <w:color w:val="000000"/>
          <w:sz w:val="18"/>
          <w:szCs w:val="18"/>
        </w:rPr>
        <w:t xml:space="preserve">THE WARRANTIES IN </w:t>
      </w:r>
      <w:r w:rsidRPr="004376C8">
        <w:rPr>
          <w:rFonts w:ascii="Times New Roman" w:hAnsi="Times New Roman" w:cs="Times New Roman"/>
          <w:color w:val="000000"/>
          <w:sz w:val="16"/>
          <w:szCs w:val="16"/>
        </w:rPr>
        <w:t xml:space="preserve">PARAGRAPH 6 ARE THE EXCLUSIVE WARRANTIES GIVEN BY </w:t>
      </w:r>
      <w:r w:rsidR="00165A45">
        <w:rPr>
          <w:rFonts w:ascii="Times New Roman" w:hAnsi="Times New Roman" w:cs="Times New Roman"/>
          <w:color w:val="000000"/>
          <w:sz w:val="16"/>
          <w:szCs w:val="16"/>
        </w:rPr>
        <w:t xml:space="preserve">THE </w:t>
      </w:r>
      <w:r w:rsidRPr="004376C8">
        <w:rPr>
          <w:rFonts w:ascii="Times New Roman" w:hAnsi="Times New Roman" w:cs="Times New Roman"/>
          <w:color w:val="000000"/>
          <w:sz w:val="16"/>
          <w:szCs w:val="16"/>
        </w:rPr>
        <w:t xml:space="preserve">VENDOR AND SUPERCEDE ANY PRIOR, CONTRARY, OR ADDITIONAL REPRESENTATIONS, WHETHER ORAL OR WRITTEN. VENDOR HEREBY DISCLAIMS AND EXCLUDES ALL OTHER WARRANTIES, WHETHER EXPRESS, IMPLIED, OR </w:t>
      </w:r>
    </w:p>
    <w:p w14:paraId="1F29FD19" w14:textId="795868B3" w:rsidR="004376C8" w:rsidRDefault="004376C8" w:rsidP="00573BDA">
      <w:pPr>
        <w:pStyle w:val="ListParagraph"/>
        <w:widowControl w:val="0"/>
        <w:autoSpaceDE w:val="0"/>
        <w:autoSpaceDN w:val="0"/>
        <w:adjustRightInd w:val="0"/>
        <w:spacing w:after="240" w:line="180" w:lineRule="atLeast"/>
        <w:rPr>
          <w:rFonts w:ascii="Times New Roman" w:hAnsi="Times New Roman" w:cs="Times New Roman"/>
          <w:color w:val="000000"/>
          <w:sz w:val="21"/>
          <w:szCs w:val="21"/>
        </w:rPr>
      </w:pPr>
      <w:r w:rsidRPr="004376C8">
        <w:rPr>
          <w:rFonts w:ascii="Times New Roman" w:hAnsi="Times New Roman" w:cs="Times New Roman"/>
          <w:color w:val="000000"/>
          <w:sz w:val="16"/>
          <w:szCs w:val="16"/>
        </w:rPr>
        <w:t xml:space="preserve">STATUTORY, </w:t>
      </w:r>
      <w:r w:rsidRPr="004376C8">
        <w:rPr>
          <w:rFonts w:ascii="Times" w:hAnsi="Times" w:cs="Times"/>
          <w:b/>
          <w:bCs/>
          <w:color w:val="000000"/>
          <w:sz w:val="16"/>
          <w:szCs w:val="16"/>
        </w:rPr>
        <w:t xml:space="preserve">INCLUDING THE IMPLIED WARRANTIES OF MERCHANTABILITY OR FITNESS FOR A PARTICULAR PURPOSE, </w:t>
      </w:r>
      <w:r w:rsidRPr="004376C8">
        <w:rPr>
          <w:rFonts w:ascii="Times New Roman" w:hAnsi="Times New Roman" w:cs="Times New Roman"/>
          <w:color w:val="000000"/>
          <w:sz w:val="16"/>
          <w:szCs w:val="16"/>
        </w:rPr>
        <w:t xml:space="preserve">AND ANY IMPLIED WARRANTIES OTHERWISE ARISING FROM </w:t>
      </w:r>
      <w:r w:rsidR="00165A45">
        <w:rPr>
          <w:rFonts w:ascii="Times New Roman" w:hAnsi="Times New Roman" w:cs="Times New Roman"/>
          <w:color w:val="000000"/>
          <w:sz w:val="16"/>
          <w:szCs w:val="16"/>
        </w:rPr>
        <w:t xml:space="preserve">THE </w:t>
      </w:r>
      <w:r w:rsidRPr="004376C8">
        <w:rPr>
          <w:rFonts w:ascii="Times New Roman" w:hAnsi="Times New Roman" w:cs="Times New Roman"/>
          <w:color w:val="000000"/>
          <w:sz w:val="16"/>
          <w:szCs w:val="16"/>
        </w:rPr>
        <w:t xml:space="preserve">COURSE OF DEALING OR USAGE OF TRADE. VENDOR SHALL NOT BE LIABLE FOR ANY LOSS, INJURY, OR DAMAGE TO PERSONS OR PROPERTY RESULTING FROM THE FAILURE OR DEFECTIVE OPERATION OF ANY PART OR SERVICE FURNISHED HEREUNDER; NOR WILL VENDOR BE LIABLE FOR DIRECT, INDIRECT, SPECIAL, INCIDENTAL, OR CONSEQUENTIAL DAMAGES OF ANY KIND SUSTAINED FROM ANY CAUSE. </w:t>
      </w:r>
      <w:r w:rsidRPr="00573BDA">
        <w:rPr>
          <w:rFonts w:ascii="Times New Roman" w:hAnsi="Times New Roman" w:cs="Times New Roman"/>
          <w:color w:val="000000"/>
          <w:sz w:val="21"/>
          <w:szCs w:val="21"/>
        </w:rPr>
        <w:t xml:space="preserve">This exclusion applies regardless of whether such damages are sought for breach of warranty, breach of contract, negligence, or strict liability in tort or under any other legal theory. </w:t>
      </w:r>
    </w:p>
    <w:p w14:paraId="28DF5B8F" w14:textId="77777777" w:rsidR="00573BDA" w:rsidRPr="00512F50" w:rsidRDefault="00512F50" w:rsidP="00512F50">
      <w:pPr>
        <w:pStyle w:val="ListParagraph"/>
        <w:widowControl w:val="0"/>
        <w:autoSpaceDE w:val="0"/>
        <w:autoSpaceDN w:val="0"/>
        <w:adjustRightInd w:val="0"/>
        <w:spacing w:after="240" w:line="180" w:lineRule="atLeast"/>
        <w:rPr>
          <w:rFonts w:ascii="Times New Roman" w:hAnsi="Times New Roman" w:cs="Times New Roman"/>
          <w:color w:val="000000"/>
          <w:sz w:val="21"/>
          <w:szCs w:val="21"/>
        </w:rPr>
      </w:pPr>
      <w:r>
        <w:rPr>
          <w:rFonts w:ascii="Verdana" w:eastAsia="Times New Roman" w:hAnsi="Verdana" w:cs="Times New Roman"/>
          <w:sz w:val="20"/>
          <w:szCs w:val="20"/>
        </w:rPr>
        <w:t xml:space="preserve"> </w:t>
      </w:r>
    </w:p>
    <w:p w14:paraId="1BC84EA0" w14:textId="77777777" w:rsidR="00573BDA" w:rsidRPr="00573BDA" w:rsidRDefault="00573BDA" w:rsidP="00573BDA">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bCs/>
          <w:color w:val="000000"/>
          <w:sz w:val="21"/>
          <w:szCs w:val="21"/>
        </w:rPr>
      </w:pPr>
      <w:r>
        <w:rPr>
          <w:rFonts w:ascii="Times" w:hAnsi="Times" w:cs="Times"/>
          <w:b/>
          <w:bCs/>
          <w:color w:val="000000"/>
          <w:sz w:val="21"/>
          <w:szCs w:val="21"/>
        </w:rPr>
        <w:t xml:space="preserve">Payment. </w:t>
      </w:r>
    </w:p>
    <w:p w14:paraId="6E7D0326" w14:textId="179B628B" w:rsidR="00573BDA" w:rsidRDefault="00573BDA" w:rsidP="00D36A26">
      <w:pPr>
        <w:widowControl w:val="0"/>
        <w:tabs>
          <w:tab w:val="left" w:pos="220"/>
          <w:tab w:val="left" w:pos="720"/>
        </w:tabs>
        <w:autoSpaceDE w:val="0"/>
        <w:autoSpaceDN w:val="0"/>
        <w:adjustRightInd w:val="0"/>
        <w:spacing w:after="240"/>
        <w:ind w:left="720"/>
        <w:rPr>
          <w:rFonts w:ascii="Times" w:hAnsi="Times" w:cs="Times"/>
          <w:bCs/>
          <w:color w:val="000000"/>
          <w:sz w:val="21"/>
          <w:szCs w:val="21"/>
        </w:rPr>
      </w:pPr>
      <w:r w:rsidRPr="00573BDA">
        <w:rPr>
          <w:rFonts w:ascii="Times" w:hAnsi="Times" w:cs="Times"/>
          <w:bCs/>
          <w:color w:val="000000"/>
          <w:sz w:val="21"/>
          <w:szCs w:val="21"/>
        </w:rPr>
        <w:t xml:space="preserve">Unless otherwise stated, all prices are net cash. Invoices are payable in lawful money of the United States. Accounts in arrears </w:t>
      </w:r>
      <w:r w:rsidR="00165A45">
        <w:rPr>
          <w:rFonts w:ascii="Times" w:hAnsi="Times" w:cs="Times"/>
          <w:bCs/>
          <w:color w:val="000000"/>
          <w:sz w:val="21"/>
          <w:szCs w:val="21"/>
        </w:rPr>
        <w:t xml:space="preserve">for </w:t>
      </w:r>
      <w:r w:rsidRPr="00573BDA">
        <w:rPr>
          <w:rFonts w:ascii="Times" w:hAnsi="Times" w:cs="Times"/>
          <w:bCs/>
          <w:color w:val="000000"/>
          <w:sz w:val="21"/>
          <w:szCs w:val="21"/>
        </w:rPr>
        <w:t xml:space="preserve">more than 30 days will be subject to a delinquency charge in the amount of 1 1/2% per month or the highest interest rate allowed by applicable law. Checks or promissory notes, if accepted by </w:t>
      </w:r>
      <w:r w:rsidR="00165A45">
        <w:rPr>
          <w:rFonts w:ascii="Times" w:hAnsi="Times" w:cs="Times"/>
          <w:bCs/>
          <w:color w:val="000000"/>
          <w:sz w:val="21"/>
          <w:szCs w:val="21"/>
        </w:rPr>
        <w:t xml:space="preserve">the </w:t>
      </w:r>
      <w:r w:rsidRPr="00573BDA">
        <w:rPr>
          <w:rFonts w:ascii="Times" w:hAnsi="Times" w:cs="Times"/>
          <w:bCs/>
          <w:color w:val="000000"/>
          <w:sz w:val="21"/>
          <w:szCs w:val="21"/>
        </w:rPr>
        <w:t xml:space="preserve">Vendor, will be considered only as additional evidence of the original indebtedness and not in payment thereof. Title to the article sold will remain in Vendor until all indebtedness of the Purchaser shall have been fully paid in cash and in the event of attachment or execution being levied against the articles, or any default by Purchaser in payments due to Vendor, Vendor, in addition to all other rights and remedies available to it, may seize the property involved and all payments made to the date of such repossession shall be considered as rent for the articles. </w:t>
      </w:r>
      <w:r w:rsidR="00461440">
        <w:rPr>
          <w:rFonts w:ascii="Times" w:hAnsi="Times" w:cs="Times"/>
          <w:bCs/>
          <w:color w:val="000000"/>
          <w:sz w:val="21"/>
          <w:szCs w:val="21"/>
        </w:rPr>
        <w:t xml:space="preserve">Purchaser will </w:t>
      </w:r>
      <w:r w:rsidR="009455AB">
        <w:rPr>
          <w:rFonts w:ascii="Times" w:hAnsi="Times" w:cs="Times"/>
          <w:bCs/>
          <w:color w:val="000000"/>
          <w:sz w:val="21"/>
          <w:szCs w:val="21"/>
        </w:rPr>
        <w:t xml:space="preserve">be </w:t>
      </w:r>
      <w:r w:rsidR="00165A45">
        <w:rPr>
          <w:rFonts w:ascii="Times" w:hAnsi="Times" w:cs="Times"/>
          <w:bCs/>
          <w:color w:val="000000"/>
          <w:sz w:val="21"/>
          <w:szCs w:val="21"/>
        </w:rPr>
        <w:t>charged</w:t>
      </w:r>
      <w:r w:rsidR="00461440">
        <w:rPr>
          <w:rFonts w:ascii="Times" w:hAnsi="Times" w:cs="Times"/>
          <w:bCs/>
          <w:color w:val="000000"/>
          <w:sz w:val="21"/>
          <w:szCs w:val="21"/>
        </w:rPr>
        <w:t xml:space="preserve"> </w:t>
      </w:r>
      <w:r w:rsidR="00165A45">
        <w:rPr>
          <w:rFonts w:ascii="Times" w:hAnsi="Times" w:cs="Times"/>
          <w:bCs/>
          <w:color w:val="000000"/>
          <w:sz w:val="21"/>
          <w:szCs w:val="21"/>
        </w:rPr>
        <w:t xml:space="preserve">a </w:t>
      </w:r>
      <w:r w:rsidR="00C80024">
        <w:rPr>
          <w:rFonts w:ascii="Times" w:hAnsi="Times" w:cs="Times"/>
          <w:bCs/>
          <w:color w:val="000000"/>
          <w:sz w:val="21"/>
          <w:szCs w:val="21"/>
        </w:rPr>
        <w:t xml:space="preserve">credit card </w:t>
      </w:r>
      <w:r w:rsidR="00165A45">
        <w:rPr>
          <w:rFonts w:ascii="Times" w:hAnsi="Times" w:cs="Times"/>
          <w:bCs/>
          <w:color w:val="000000"/>
          <w:sz w:val="21"/>
          <w:szCs w:val="21"/>
        </w:rPr>
        <w:t>transaction</w:t>
      </w:r>
      <w:r w:rsidR="00C80024">
        <w:rPr>
          <w:rFonts w:ascii="Times" w:hAnsi="Times" w:cs="Times"/>
          <w:bCs/>
          <w:color w:val="000000"/>
          <w:sz w:val="21"/>
          <w:szCs w:val="21"/>
        </w:rPr>
        <w:t xml:space="preserve"> fee of the total amount</w:t>
      </w:r>
      <w:r w:rsidR="009455AB">
        <w:rPr>
          <w:rFonts w:ascii="Times" w:hAnsi="Times" w:cs="Times"/>
          <w:bCs/>
          <w:color w:val="000000"/>
          <w:sz w:val="21"/>
          <w:szCs w:val="21"/>
        </w:rPr>
        <w:t xml:space="preserve">. </w:t>
      </w:r>
      <w:r w:rsidR="00C80024">
        <w:rPr>
          <w:rFonts w:ascii="Times" w:hAnsi="Times" w:cs="Times"/>
          <w:bCs/>
          <w:color w:val="000000"/>
          <w:sz w:val="21"/>
          <w:szCs w:val="21"/>
        </w:rPr>
        <w:t xml:space="preserve">A </w:t>
      </w:r>
      <w:r w:rsidR="009455AB">
        <w:rPr>
          <w:rFonts w:ascii="Times" w:hAnsi="Times" w:cs="Times"/>
          <w:bCs/>
          <w:color w:val="000000"/>
          <w:sz w:val="21"/>
          <w:szCs w:val="21"/>
        </w:rPr>
        <w:t xml:space="preserve">$35 overdraft fee will be </w:t>
      </w:r>
      <w:r w:rsidR="00165A45">
        <w:rPr>
          <w:rFonts w:ascii="Times" w:hAnsi="Times" w:cs="Times"/>
          <w:bCs/>
          <w:color w:val="000000"/>
          <w:sz w:val="21"/>
          <w:szCs w:val="21"/>
        </w:rPr>
        <w:t>charged</w:t>
      </w:r>
      <w:r w:rsidR="009455AB">
        <w:rPr>
          <w:rFonts w:ascii="Times" w:hAnsi="Times" w:cs="Times"/>
          <w:bCs/>
          <w:color w:val="000000"/>
          <w:sz w:val="21"/>
          <w:szCs w:val="21"/>
        </w:rPr>
        <w:t xml:space="preserve"> for any return/rejected/Bounced check. </w:t>
      </w:r>
    </w:p>
    <w:p w14:paraId="4CEEBD65" w14:textId="77777777" w:rsidR="00573BDA" w:rsidRDefault="00573BDA" w:rsidP="00573BDA">
      <w:pPr>
        <w:widowControl w:val="0"/>
        <w:tabs>
          <w:tab w:val="left" w:pos="220"/>
          <w:tab w:val="left" w:pos="720"/>
        </w:tabs>
        <w:autoSpaceDE w:val="0"/>
        <w:autoSpaceDN w:val="0"/>
        <w:adjustRightInd w:val="0"/>
        <w:spacing w:after="240" w:line="260" w:lineRule="atLeast"/>
        <w:ind w:left="720"/>
        <w:rPr>
          <w:rFonts w:ascii="Times" w:hAnsi="Times" w:cs="Times"/>
          <w:bCs/>
          <w:color w:val="000000"/>
          <w:sz w:val="21"/>
          <w:szCs w:val="21"/>
        </w:rPr>
      </w:pPr>
    </w:p>
    <w:p w14:paraId="7DE49771" w14:textId="77777777" w:rsidR="00573BDA" w:rsidRDefault="00573BDA" w:rsidP="00573BDA">
      <w:pPr>
        <w:widowControl w:val="0"/>
        <w:tabs>
          <w:tab w:val="left" w:pos="220"/>
          <w:tab w:val="left" w:pos="720"/>
        </w:tabs>
        <w:autoSpaceDE w:val="0"/>
        <w:autoSpaceDN w:val="0"/>
        <w:adjustRightInd w:val="0"/>
        <w:spacing w:after="240" w:line="260" w:lineRule="atLeast"/>
        <w:ind w:left="720"/>
        <w:rPr>
          <w:rFonts w:ascii="Times" w:hAnsi="Times" w:cs="Times"/>
          <w:bCs/>
          <w:color w:val="000000"/>
          <w:sz w:val="21"/>
          <w:szCs w:val="21"/>
        </w:rPr>
      </w:pPr>
    </w:p>
    <w:p w14:paraId="081A90BD" w14:textId="77777777" w:rsidR="00D36A26" w:rsidRPr="00573BDA" w:rsidRDefault="00D36A26" w:rsidP="00573BDA">
      <w:pPr>
        <w:widowControl w:val="0"/>
        <w:tabs>
          <w:tab w:val="left" w:pos="220"/>
          <w:tab w:val="left" w:pos="720"/>
        </w:tabs>
        <w:autoSpaceDE w:val="0"/>
        <w:autoSpaceDN w:val="0"/>
        <w:adjustRightInd w:val="0"/>
        <w:spacing w:after="240" w:line="260" w:lineRule="atLeast"/>
        <w:ind w:left="720"/>
        <w:rPr>
          <w:rFonts w:ascii="Times" w:hAnsi="Times" w:cs="Times"/>
          <w:bCs/>
          <w:color w:val="000000"/>
          <w:sz w:val="21"/>
          <w:szCs w:val="21"/>
        </w:rPr>
      </w:pPr>
    </w:p>
    <w:p w14:paraId="7B9DFDE4" w14:textId="7E052612" w:rsidR="00E32B64" w:rsidRDefault="00573BDA" w:rsidP="00573BDA">
      <w:pPr>
        <w:widowControl w:val="0"/>
        <w:autoSpaceDE w:val="0"/>
        <w:autoSpaceDN w:val="0"/>
        <w:adjustRightInd w:val="0"/>
        <w:spacing w:after="240" w:line="300" w:lineRule="atLeast"/>
        <w:rPr>
          <w:rFonts w:ascii="Times" w:hAnsi="Times" w:cs="Times"/>
          <w:b/>
          <w:bCs/>
          <w:color w:val="000000"/>
          <w:sz w:val="21"/>
          <w:szCs w:val="21"/>
        </w:rPr>
      </w:pPr>
      <w:r w:rsidRPr="00573BDA">
        <w:rPr>
          <w:rFonts w:ascii="Times" w:hAnsi="Times" w:cs="Times"/>
          <w:b/>
          <w:bCs/>
          <w:color w:val="000000"/>
          <w:sz w:val="21"/>
          <w:szCs w:val="21"/>
        </w:rPr>
        <w:lastRenderedPageBreak/>
        <w:t xml:space="preserve">8. </w:t>
      </w:r>
      <w:r w:rsidR="00E32B64">
        <w:rPr>
          <w:rFonts w:ascii="Times" w:hAnsi="Times" w:cs="Times"/>
          <w:b/>
          <w:bCs/>
          <w:color w:val="000000"/>
          <w:sz w:val="21"/>
          <w:szCs w:val="21"/>
        </w:rPr>
        <w:t>Quotes</w:t>
      </w:r>
      <w:r w:rsidR="00FD5910">
        <w:rPr>
          <w:rFonts w:ascii="Times" w:hAnsi="Times" w:cs="Times"/>
          <w:b/>
          <w:bCs/>
          <w:color w:val="000000"/>
          <w:sz w:val="21"/>
          <w:szCs w:val="21"/>
        </w:rPr>
        <w:t>, Estimate</w:t>
      </w:r>
      <w:r w:rsidR="00E32B64">
        <w:rPr>
          <w:rFonts w:ascii="Times" w:hAnsi="Times" w:cs="Times"/>
          <w:b/>
          <w:bCs/>
          <w:color w:val="000000"/>
          <w:sz w:val="21"/>
          <w:szCs w:val="21"/>
        </w:rPr>
        <w:t xml:space="preserve"> and Sales</w:t>
      </w:r>
    </w:p>
    <w:p w14:paraId="2952295D" w14:textId="77777777" w:rsidR="00573BDA" w:rsidRDefault="00573BDA" w:rsidP="00D36A26">
      <w:pPr>
        <w:widowControl w:val="0"/>
        <w:autoSpaceDE w:val="0"/>
        <w:autoSpaceDN w:val="0"/>
        <w:adjustRightInd w:val="0"/>
        <w:spacing w:after="240"/>
        <w:ind w:left="720"/>
        <w:rPr>
          <w:rFonts w:ascii="Times New Roman" w:hAnsi="Times New Roman" w:cs="Times New Roman"/>
          <w:color w:val="000000"/>
          <w:sz w:val="21"/>
          <w:szCs w:val="21"/>
        </w:rPr>
      </w:pPr>
      <w:r>
        <w:rPr>
          <w:rFonts w:ascii="Times" w:hAnsi="Times" w:cs="Times"/>
          <w:bCs/>
          <w:color w:val="000000"/>
          <w:sz w:val="21"/>
          <w:szCs w:val="21"/>
        </w:rPr>
        <w:t>O</w:t>
      </w:r>
      <w:r w:rsidRPr="00573BDA">
        <w:rPr>
          <w:rFonts w:ascii="Times" w:hAnsi="Times" w:cs="Times"/>
          <w:bCs/>
          <w:color w:val="000000"/>
          <w:sz w:val="21"/>
          <w:szCs w:val="21"/>
        </w:rPr>
        <w:t>rders which have Progress Payment plans are based on Timelines and Milestones.</w:t>
      </w:r>
      <w:r w:rsidR="00F80E63">
        <w:rPr>
          <w:rFonts w:ascii="Times" w:hAnsi="Times" w:cs="Times"/>
          <w:bCs/>
          <w:color w:val="000000"/>
          <w:sz w:val="21"/>
          <w:szCs w:val="21"/>
        </w:rPr>
        <w:t xml:space="preserve"> </w:t>
      </w:r>
      <w:r w:rsidRPr="00573BDA">
        <w:rPr>
          <w:rFonts w:ascii="Times" w:hAnsi="Times" w:cs="Times"/>
          <w:bCs/>
          <w:color w:val="000000"/>
          <w:sz w:val="21"/>
          <w:szCs w:val="21"/>
        </w:rPr>
        <w:t xml:space="preserve">All Products and Services provided are under a rental contract with </w:t>
      </w:r>
      <w:r w:rsidR="00F80E63">
        <w:rPr>
          <w:rFonts w:ascii="Times" w:hAnsi="Times" w:cs="Times"/>
          <w:bCs/>
          <w:color w:val="000000"/>
          <w:sz w:val="21"/>
          <w:szCs w:val="21"/>
        </w:rPr>
        <w:t>Beach City Lift</w:t>
      </w:r>
      <w:r w:rsidRPr="00573BDA">
        <w:rPr>
          <w:rFonts w:ascii="Times" w:hAnsi="Times" w:cs="Times"/>
          <w:bCs/>
          <w:color w:val="000000"/>
          <w:sz w:val="21"/>
          <w:szCs w:val="21"/>
        </w:rPr>
        <w:t xml:space="preserve"> owning All products and services until all payment milestones are met. If during the Project, there is a good faith dispute over all or any portion of the amount due on a progress payment for an upcoming payment, then the client must document this and provide the reason for not being able to meet a milestone progress </w:t>
      </w:r>
      <w:r w:rsidRPr="00573BDA">
        <w:rPr>
          <w:rFonts w:ascii="Times New Roman" w:hAnsi="Times New Roman" w:cs="Times New Roman"/>
          <w:color w:val="000000"/>
          <w:sz w:val="21"/>
          <w:szCs w:val="21"/>
        </w:rPr>
        <w:t>payment. Any violation of this section shall constitute a cause for disciplinary action and shall subject the complete removal from premises any products or services provided, along with additional fees incurred to remove these products. In any action for the collection of funds wrongfully withheld, the prevailing party shall be entitled to his or her attorney's fees and costs.</w:t>
      </w:r>
      <w:r>
        <w:rPr>
          <w:rFonts w:ascii="Times New Roman" w:hAnsi="Times New Roman" w:cs="Times New Roman"/>
          <w:color w:val="000000"/>
          <w:sz w:val="21"/>
          <w:szCs w:val="21"/>
        </w:rPr>
        <w:t xml:space="preserve"> </w:t>
      </w:r>
    </w:p>
    <w:p w14:paraId="5A9CA754" w14:textId="66F397B4" w:rsidR="00FD5910" w:rsidRDefault="00FD5910" w:rsidP="00D36A26">
      <w:pPr>
        <w:widowControl w:val="0"/>
        <w:autoSpaceDE w:val="0"/>
        <w:autoSpaceDN w:val="0"/>
        <w:adjustRightInd w:val="0"/>
        <w:spacing w:after="240"/>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Purchaser is allowed </w:t>
      </w:r>
      <w:r w:rsidR="00165A45">
        <w:rPr>
          <w:rFonts w:ascii="Times New Roman" w:hAnsi="Times New Roman" w:cs="Times New Roman"/>
          <w:color w:val="000000"/>
          <w:sz w:val="21"/>
          <w:szCs w:val="21"/>
        </w:rPr>
        <w:t xml:space="preserve">a </w:t>
      </w:r>
      <w:r>
        <w:rPr>
          <w:rFonts w:ascii="Times New Roman" w:hAnsi="Times New Roman" w:cs="Times New Roman"/>
          <w:color w:val="000000"/>
          <w:sz w:val="21"/>
          <w:szCs w:val="21"/>
        </w:rPr>
        <w:t>grace period of three</w:t>
      </w:r>
      <w:r w:rsidRPr="00FD5910">
        <w:rPr>
          <w:rFonts w:ascii="Times New Roman" w:hAnsi="Times New Roman" w:cs="Times New Roman"/>
          <w:color w:val="000000"/>
          <w:sz w:val="21"/>
          <w:szCs w:val="21"/>
        </w:rPr>
        <w:t xml:space="preserve"> business days to approve </w:t>
      </w:r>
      <w:r>
        <w:rPr>
          <w:rFonts w:ascii="Times New Roman" w:hAnsi="Times New Roman" w:cs="Times New Roman"/>
          <w:color w:val="000000"/>
          <w:sz w:val="21"/>
          <w:szCs w:val="21"/>
        </w:rPr>
        <w:t xml:space="preserve">services/repair estimate. In the event </w:t>
      </w:r>
      <w:r w:rsidR="00165A45">
        <w:rPr>
          <w:rFonts w:ascii="Times New Roman" w:hAnsi="Times New Roman" w:cs="Times New Roman"/>
          <w:color w:val="000000"/>
          <w:sz w:val="21"/>
          <w:szCs w:val="21"/>
        </w:rPr>
        <w:t xml:space="preserve">the </w:t>
      </w:r>
      <w:r>
        <w:rPr>
          <w:rFonts w:ascii="Times New Roman" w:hAnsi="Times New Roman" w:cs="Times New Roman"/>
          <w:color w:val="000000"/>
          <w:sz w:val="21"/>
          <w:szCs w:val="21"/>
        </w:rPr>
        <w:t xml:space="preserve">Purchaser </w:t>
      </w:r>
      <w:r w:rsidR="00165A45">
        <w:rPr>
          <w:rFonts w:ascii="Times New Roman" w:hAnsi="Times New Roman" w:cs="Times New Roman"/>
          <w:color w:val="000000"/>
          <w:sz w:val="21"/>
          <w:szCs w:val="21"/>
        </w:rPr>
        <w:t>violates</w:t>
      </w:r>
      <w:r>
        <w:rPr>
          <w:rFonts w:ascii="Times New Roman" w:hAnsi="Times New Roman" w:cs="Times New Roman"/>
          <w:color w:val="000000"/>
          <w:sz w:val="21"/>
          <w:szCs w:val="21"/>
        </w:rPr>
        <w:t xml:space="preserve"> the grace period</w:t>
      </w:r>
      <w:r w:rsidR="00393FC8">
        <w:rPr>
          <w:rFonts w:ascii="Times New Roman" w:hAnsi="Times New Roman" w:cs="Times New Roman"/>
          <w:color w:val="000000"/>
          <w:sz w:val="21"/>
          <w:szCs w:val="21"/>
        </w:rPr>
        <w:t>,</w:t>
      </w:r>
      <w:r>
        <w:rPr>
          <w:rFonts w:ascii="Times New Roman" w:hAnsi="Times New Roman" w:cs="Times New Roman"/>
          <w:color w:val="000000"/>
          <w:sz w:val="21"/>
          <w:szCs w:val="21"/>
        </w:rPr>
        <w:t xml:space="preserve"> Vender will charge </w:t>
      </w:r>
      <w:r w:rsidR="00165A45">
        <w:rPr>
          <w:rFonts w:ascii="Times New Roman" w:hAnsi="Times New Roman" w:cs="Times New Roman"/>
          <w:color w:val="000000"/>
          <w:sz w:val="21"/>
          <w:szCs w:val="21"/>
        </w:rPr>
        <w:t xml:space="preserve">a </w:t>
      </w:r>
      <w:r>
        <w:rPr>
          <w:rFonts w:ascii="Times New Roman" w:hAnsi="Times New Roman" w:cs="Times New Roman"/>
          <w:color w:val="000000"/>
          <w:sz w:val="21"/>
          <w:szCs w:val="21"/>
        </w:rPr>
        <w:t xml:space="preserve">Storage fee, </w:t>
      </w:r>
      <w:r w:rsidR="006B2707">
        <w:rPr>
          <w:rFonts w:ascii="Times New Roman" w:hAnsi="Times New Roman" w:cs="Times New Roman"/>
          <w:color w:val="000000"/>
          <w:sz w:val="21"/>
          <w:szCs w:val="21"/>
        </w:rPr>
        <w:t xml:space="preserve">regular rental if provided </w:t>
      </w:r>
      <w:r w:rsidR="00F23EB2">
        <w:rPr>
          <w:rFonts w:ascii="Times New Roman" w:hAnsi="Times New Roman" w:cs="Times New Roman"/>
          <w:color w:val="000000"/>
          <w:sz w:val="21"/>
          <w:szCs w:val="21"/>
        </w:rPr>
        <w:t xml:space="preserve">a </w:t>
      </w:r>
      <w:r w:rsidR="006B2707">
        <w:rPr>
          <w:rFonts w:ascii="Times New Roman" w:hAnsi="Times New Roman" w:cs="Times New Roman"/>
          <w:color w:val="000000"/>
          <w:sz w:val="21"/>
          <w:szCs w:val="21"/>
        </w:rPr>
        <w:t>repair rental and another fee.</w:t>
      </w:r>
      <w:r>
        <w:rPr>
          <w:rFonts w:ascii="Times New Roman" w:hAnsi="Times New Roman" w:cs="Times New Roman"/>
          <w:color w:val="000000"/>
          <w:sz w:val="21"/>
          <w:szCs w:val="21"/>
        </w:rPr>
        <w:t xml:space="preserve"> </w:t>
      </w:r>
    </w:p>
    <w:p w14:paraId="6B18AE76" w14:textId="05841CAF" w:rsidR="00D55A8B" w:rsidRPr="00D55A8B" w:rsidRDefault="00D55A8B" w:rsidP="00D55A8B">
      <w:pPr>
        <w:widowControl w:val="0"/>
        <w:autoSpaceDE w:val="0"/>
        <w:autoSpaceDN w:val="0"/>
        <w:adjustRightInd w:val="0"/>
        <w:spacing w:after="240"/>
        <w:ind w:left="720"/>
        <w:rPr>
          <w:rFonts w:ascii="Times New Roman" w:hAnsi="Times New Roman" w:cs="Times New Roman"/>
          <w:color w:val="000000"/>
          <w:sz w:val="21"/>
          <w:szCs w:val="21"/>
        </w:rPr>
      </w:pPr>
      <w:r w:rsidRPr="00D55A8B">
        <w:rPr>
          <w:rFonts w:ascii="Times New Roman" w:hAnsi="Times New Roman" w:cs="Times New Roman"/>
          <w:color w:val="000000"/>
          <w:sz w:val="21"/>
          <w:szCs w:val="21"/>
        </w:rPr>
        <w:t xml:space="preserve">Performance and specifications </w:t>
      </w:r>
      <w:r>
        <w:rPr>
          <w:rFonts w:ascii="Times New Roman" w:hAnsi="Times New Roman" w:cs="Times New Roman"/>
          <w:color w:val="000000"/>
          <w:sz w:val="21"/>
          <w:szCs w:val="21"/>
        </w:rPr>
        <w:t xml:space="preserve">of any equipment </w:t>
      </w:r>
      <w:r w:rsidRPr="00D55A8B">
        <w:rPr>
          <w:rFonts w:ascii="Times New Roman" w:hAnsi="Times New Roman" w:cs="Times New Roman"/>
          <w:color w:val="000000"/>
          <w:sz w:val="21"/>
          <w:szCs w:val="21"/>
        </w:rPr>
        <w:t>stated are based on specific testing and operating conditions. Actual performance and specifications may vary based on application, option configuration, operating conditions, and environmental factors. Some options and configurations may void UL. </w:t>
      </w:r>
    </w:p>
    <w:p w14:paraId="763CA073" w14:textId="14CB5E7B" w:rsidR="0013754E" w:rsidRDefault="00CB6A08" w:rsidP="00A321AC">
      <w:pPr>
        <w:widowControl w:val="0"/>
        <w:autoSpaceDE w:val="0"/>
        <w:autoSpaceDN w:val="0"/>
        <w:adjustRightInd w:val="0"/>
        <w:spacing w:after="240"/>
        <w:ind w:left="720"/>
        <w:rPr>
          <w:rFonts w:ascii="Times New Roman" w:hAnsi="Times New Roman" w:cs="Times New Roman"/>
          <w:color w:val="000000"/>
          <w:sz w:val="21"/>
          <w:szCs w:val="21"/>
        </w:rPr>
      </w:pPr>
      <w:r w:rsidRPr="00CB6A08">
        <w:rPr>
          <w:rFonts w:ascii="Times New Roman" w:hAnsi="Times New Roman" w:cs="Times New Roman"/>
          <w:color w:val="000000"/>
          <w:sz w:val="21"/>
          <w:szCs w:val="21"/>
        </w:rPr>
        <w:t>Special order equipment may require down or full payment at the time of order</w:t>
      </w:r>
      <w:r w:rsidR="00A16475">
        <w:rPr>
          <w:rFonts w:ascii="Times New Roman" w:hAnsi="Times New Roman" w:cs="Times New Roman"/>
          <w:color w:val="000000"/>
          <w:sz w:val="21"/>
          <w:szCs w:val="21"/>
        </w:rPr>
        <w:t xml:space="preserve"> and are </w:t>
      </w:r>
      <w:r w:rsidR="00A321AC">
        <w:rPr>
          <w:rFonts w:ascii="Times New Roman" w:hAnsi="Times New Roman" w:cs="Times New Roman"/>
          <w:color w:val="000000"/>
          <w:sz w:val="21"/>
          <w:szCs w:val="21"/>
        </w:rPr>
        <w:t xml:space="preserve">firm and cannot be </w:t>
      </w:r>
      <w:r w:rsidR="00165A45">
        <w:rPr>
          <w:rFonts w:ascii="Times New Roman" w:hAnsi="Times New Roman" w:cs="Times New Roman"/>
          <w:color w:val="000000"/>
          <w:sz w:val="21"/>
          <w:szCs w:val="21"/>
        </w:rPr>
        <w:t>canceled</w:t>
      </w:r>
      <w:r w:rsidR="00A321AC">
        <w:rPr>
          <w:rFonts w:ascii="Times New Roman" w:hAnsi="Times New Roman" w:cs="Times New Roman"/>
          <w:color w:val="000000"/>
          <w:sz w:val="21"/>
          <w:szCs w:val="21"/>
        </w:rPr>
        <w:t xml:space="preserve">. All </w:t>
      </w:r>
      <w:r w:rsidR="00165A45">
        <w:rPr>
          <w:rFonts w:ascii="Times New Roman" w:hAnsi="Times New Roman" w:cs="Times New Roman"/>
          <w:color w:val="000000"/>
          <w:sz w:val="21"/>
          <w:szCs w:val="21"/>
        </w:rPr>
        <w:t>other</w:t>
      </w:r>
      <w:r w:rsidR="0013754E" w:rsidRPr="0013754E">
        <w:rPr>
          <w:rFonts w:ascii="Times New Roman" w:hAnsi="Times New Roman" w:cs="Times New Roman"/>
          <w:color w:val="000000"/>
          <w:sz w:val="21"/>
          <w:szCs w:val="21"/>
        </w:rPr>
        <w:t xml:space="preserve"> orders are firm and cannot be </w:t>
      </w:r>
      <w:r w:rsidR="00A321AC">
        <w:rPr>
          <w:rFonts w:ascii="Times New Roman" w:hAnsi="Times New Roman" w:cs="Times New Roman"/>
          <w:color w:val="000000"/>
          <w:sz w:val="21"/>
          <w:szCs w:val="21"/>
        </w:rPr>
        <w:t>cancelled</w:t>
      </w:r>
      <w:r w:rsidR="0013754E">
        <w:rPr>
          <w:rFonts w:ascii="Times New Roman" w:hAnsi="Times New Roman" w:cs="Times New Roman"/>
          <w:color w:val="000000"/>
          <w:sz w:val="21"/>
          <w:szCs w:val="21"/>
        </w:rPr>
        <w:t xml:space="preserve">. </w:t>
      </w:r>
      <w:r w:rsidR="0013754E" w:rsidRPr="0013754E">
        <w:rPr>
          <w:rFonts w:ascii="Times New Roman" w:hAnsi="Times New Roman" w:cs="Times New Roman"/>
          <w:color w:val="000000"/>
          <w:sz w:val="21"/>
          <w:szCs w:val="21"/>
        </w:rPr>
        <w:t xml:space="preserve">Cancellation will result in a restocking </w:t>
      </w:r>
      <w:r w:rsidR="00A321AC">
        <w:rPr>
          <w:rFonts w:ascii="Times New Roman" w:hAnsi="Times New Roman" w:cs="Times New Roman"/>
          <w:color w:val="000000"/>
          <w:sz w:val="21"/>
          <w:szCs w:val="21"/>
        </w:rPr>
        <w:t xml:space="preserve">charge of 25% of the sale price and </w:t>
      </w:r>
      <w:r w:rsidR="00A321AC" w:rsidRPr="00A321AC">
        <w:rPr>
          <w:rFonts w:ascii="Times New Roman" w:hAnsi="Times New Roman" w:cs="Times New Roman"/>
          <w:color w:val="000000"/>
          <w:sz w:val="21"/>
          <w:szCs w:val="21"/>
        </w:rPr>
        <w:t>any additional costs associated with cancellation will be charged to the Purchaser. </w:t>
      </w:r>
    </w:p>
    <w:p w14:paraId="500990E1" w14:textId="77777777" w:rsidR="00573BDA" w:rsidRDefault="00573BDA" w:rsidP="00573BDA">
      <w:pPr>
        <w:widowControl w:val="0"/>
        <w:autoSpaceDE w:val="0"/>
        <w:autoSpaceDN w:val="0"/>
        <w:adjustRightInd w:val="0"/>
        <w:spacing w:after="240" w:line="300" w:lineRule="atLeast"/>
        <w:rPr>
          <w:rFonts w:ascii="Times" w:hAnsi="Times" w:cs="Times"/>
          <w:b/>
          <w:bCs/>
          <w:color w:val="000000"/>
          <w:sz w:val="21"/>
          <w:szCs w:val="21"/>
        </w:rPr>
      </w:pPr>
      <w:r w:rsidRPr="00573BDA">
        <w:rPr>
          <w:rFonts w:ascii="Times" w:hAnsi="Times" w:cs="Times"/>
          <w:b/>
          <w:bCs/>
          <w:color w:val="000000"/>
          <w:sz w:val="21"/>
          <w:szCs w:val="21"/>
        </w:rPr>
        <w:t xml:space="preserve">9. </w:t>
      </w:r>
      <w:r>
        <w:rPr>
          <w:rFonts w:ascii="Times" w:hAnsi="Times" w:cs="Times"/>
          <w:b/>
          <w:bCs/>
          <w:color w:val="000000"/>
          <w:sz w:val="21"/>
          <w:szCs w:val="21"/>
        </w:rPr>
        <w:t>Minimum Charge</w:t>
      </w:r>
      <w:r w:rsidRPr="00573BDA">
        <w:rPr>
          <w:rFonts w:ascii="Times" w:hAnsi="Times" w:cs="Times"/>
          <w:b/>
          <w:bCs/>
          <w:color w:val="000000"/>
          <w:sz w:val="21"/>
          <w:szCs w:val="21"/>
        </w:rPr>
        <w:t xml:space="preserve">. </w:t>
      </w:r>
    </w:p>
    <w:p w14:paraId="1A07D524" w14:textId="77777777" w:rsidR="00573BDA" w:rsidRPr="009F5962" w:rsidRDefault="009F5962" w:rsidP="009F5962">
      <w:pPr>
        <w:widowControl w:val="0"/>
        <w:autoSpaceDE w:val="0"/>
        <w:autoSpaceDN w:val="0"/>
        <w:adjustRightInd w:val="0"/>
        <w:spacing w:after="240" w:line="300" w:lineRule="atLeast"/>
        <w:ind w:firstLine="720"/>
        <w:rPr>
          <w:rFonts w:ascii="Times" w:hAnsi="Times" w:cs="Times"/>
          <w:bCs/>
          <w:color w:val="000000"/>
          <w:sz w:val="21"/>
          <w:szCs w:val="21"/>
        </w:rPr>
      </w:pPr>
      <w:r>
        <w:rPr>
          <w:rFonts w:ascii="Times" w:hAnsi="Times" w:cs="Times"/>
          <w:bCs/>
          <w:color w:val="000000"/>
          <w:sz w:val="21"/>
          <w:szCs w:val="21"/>
        </w:rPr>
        <w:t>A minimum charge of $1,000</w:t>
      </w:r>
      <w:r w:rsidR="00573BDA" w:rsidRPr="009F5962">
        <w:rPr>
          <w:rFonts w:ascii="Times" w:hAnsi="Times" w:cs="Times"/>
          <w:bCs/>
          <w:color w:val="000000"/>
          <w:sz w:val="21"/>
          <w:szCs w:val="21"/>
        </w:rPr>
        <w:t xml:space="preserve"> will be made on all orders. </w:t>
      </w:r>
    </w:p>
    <w:p w14:paraId="398891E8" w14:textId="77777777" w:rsidR="009F5962" w:rsidRDefault="00573BDA" w:rsidP="00573BDA">
      <w:pPr>
        <w:widowControl w:val="0"/>
        <w:autoSpaceDE w:val="0"/>
        <w:autoSpaceDN w:val="0"/>
        <w:adjustRightInd w:val="0"/>
        <w:spacing w:after="240" w:line="300" w:lineRule="atLeast"/>
        <w:rPr>
          <w:rFonts w:ascii="Times New Roman" w:hAnsi="Times New Roman" w:cs="Times New Roman"/>
          <w:color w:val="000000"/>
          <w:sz w:val="21"/>
          <w:szCs w:val="21"/>
        </w:rPr>
      </w:pPr>
      <w:r>
        <w:rPr>
          <w:rFonts w:ascii="Times New Roman" w:hAnsi="Times New Roman" w:cs="Times New Roman"/>
          <w:color w:val="000000"/>
        </w:rPr>
        <w:t xml:space="preserve">10. </w:t>
      </w:r>
      <w:r>
        <w:rPr>
          <w:rFonts w:ascii="Times" w:hAnsi="Times" w:cs="Times"/>
          <w:b/>
          <w:bCs/>
          <w:color w:val="000000"/>
          <w:sz w:val="21"/>
          <w:szCs w:val="21"/>
        </w:rPr>
        <w:t>Laws Governing</w:t>
      </w:r>
      <w:r>
        <w:rPr>
          <w:rFonts w:ascii="Times New Roman" w:hAnsi="Times New Roman" w:cs="Times New Roman"/>
          <w:color w:val="000000"/>
          <w:sz w:val="21"/>
          <w:szCs w:val="21"/>
        </w:rPr>
        <w:t xml:space="preserve">. </w:t>
      </w:r>
    </w:p>
    <w:p w14:paraId="4752443A" w14:textId="77777777" w:rsidR="00573BDA" w:rsidRDefault="00573BDA" w:rsidP="00D36A26">
      <w:pPr>
        <w:widowControl w:val="0"/>
        <w:autoSpaceDE w:val="0"/>
        <w:autoSpaceDN w:val="0"/>
        <w:adjustRightInd w:val="0"/>
        <w:spacing w:after="240"/>
        <w:ind w:left="720"/>
        <w:rPr>
          <w:rFonts w:ascii="MS Mincho" w:eastAsia="MS Mincho" w:hAnsi="MS Mincho" w:cs="MS Mincho"/>
          <w:color w:val="000000"/>
          <w:sz w:val="21"/>
          <w:szCs w:val="21"/>
        </w:rPr>
      </w:pPr>
      <w:r>
        <w:rPr>
          <w:rFonts w:ascii="Times New Roman" w:hAnsi="Times New Roman" w:cs="Times New Roman"/>
          <w:color w:val="000000"/>
          <w:sz w:val="21"/>
          <w:szCs w:val="21"/>
        </w:rPr>
        <w:t>All orders will be governed by the laws of the State of Oregon, where the Vendor has its principal executive office.</w:t>
      </w:r>
      <w:r>
        <w:rPr>
          <w:rFonts w:ascii="MS Mincho" w:eastAsia="MS Mincho" w:hAnsi="MS Mincho" w:cs="MS Mincho"/>
          <w:color w:val="000000"/>
          <w:sz w:val="21"/>
          <w:szCs w:val="21"/>
        </w:rPr>
        <w:t> </w:t>
      </w:r>
    </w:p>
    <w:p w14:paraId="3A1041D5" w14:textId="77777777" w:rsidR="009F5962" w:rsidRDefault="009F5962" w:rsidP="009F5962">
      <w:pPr>
        <w:widowControl w:val="0"/>
        <w:autoSpaceDE w:val="0"/>
        <w:autoSpaceDN w:val="0"/>
        <w:adjustRightInd w:val="0"/>
        <w:spacing w:after="240" w:line="300" w:lineRule="atLeast"/>
        <w:rPr>
          <w:rFonts w:ascii="Times New Roman" w:hAnsi="Times New Roman" w:cs="Times New Roman"/>
          <w:color w:val="000000"/>
          <w:sz w:val="21"/>
          <w:szCs w:val="21"/>
        </w:rPr>
      </w:pPr>
      <w:r>
        <w:rPr>
          <w:rFonts w:ascii="Times New Roman" w:hAnsi="Times New Roman" w:cs="Times New Roman"/>
          <w:color w:val="000000"/>
        </w:rPr>
        <w:t xml:space="preserve">11. </w:t>
      </w:r>
      <w:r>
        <w:rPr>
          <w:rFonts w:ascii="Times" w:hAnsi="Times" w:cs="Times"/>
          <w:b/>
          <w:bCs/>
          <w:color w:val="000000"/>
          <w:sz w:val="21"/>
          <w:szCs w:val="21"/>
        </w:rPr>
        <w:t>Rights Reserved</w:t>
      </w:r>
      <w:r>
        <w:rPr>
          <w:rFonts w:ascii="Times New Roman" w:hAnsi="Times New Roman" w:cs="Times New Roman"/>
          <w:color w:val="000000"/>
          <w:sz w:val="21"/>
          <w:szCs w:val="21"/>
        </w:rPr>
        <w:t xml:space="preserve">. </w:t>
      </w:r>
    </w:p>
    <w:p w14:paraId="1CBA5D46" w14:textId="58F44742" w:rsidR="009F5962" w:rsidRDefault="009F5962" w:rsidP="00D36A26">
      <w:pPr>
        <w:widowControl w:val="0"/>
        <w:autoSpaceDE w:val="0"/>
        <w:autoSpaceDN w:val="0"/>
        <w:adjustRightInd w:val="0"/>
        <w:spacing w:after="240"/>
        <w:ind w:left="720"/>
        <w:rPr>
          <w:rFonts w:ascii="Times New Roman" w:hAnsi="Times New Roman" w:cs="Times New Roman"/>
          <w:color w:val="000000"/>
          <w:sz w:val="21"/>
          <w:szCs w:val="21"/>
        </w:rPr>
      </w:pPr>
      <w:r>
        <w:rPr>
          <w:rFonts w:ascii="Times New Roman" w:hAnsi="Times New Roman" w:cs="Times New Roman"/>
          <w:color w:val="000000"/>
          <w:sz w:val="21"/>
          <w:szCs w:val="21"/>
        </w:rPr>
        <w:t>Vendor for itself and for any</w:t>
      </w:r>
      <w:r>
        <w:rPr>
          <w:rFonts w:ascii="MS Mincho" w:eastAsia="MS Mincho" w:hAnsi="MS Mincho" w:cs="MS Mincho"/>
          <w:color w:val="000000"/>
          <w:sz w:val="21"/>
          <w:szCs w:val="21"/>
        </w:rPr>
        <w:t> </w:t>
      </w:r>
      <w:r>
        <w:rPr>
          <w:rFonts w:ascii="Times New Roman" w:hAnsi="Times New Roman" w:cs="Times New Roman"/>
          <w:color w:val="000000"/>
          <w:sz w:val="21"/>
          <w:szCs w:val="21"/>
        </w:rPr>
        <w:t xml:space="preserve">manufacturer from which it acquires the articles reserves the right to make changes in the design of the articles which will improve such articles in any way. </w:t>
      </w:r>
    </w:p>
    <w:p w14:paraId="3499188D" w14:textId="77777777" w:rsidR="009F5962" w:rsidRDefault="009F5962" w:rsidP="009F5962">
      <w:pPr>
        <w:widowControl w:val="0"/>
        <w:autoSpaceDE w:val="0"/>
        <w:autoSpaceDN w:val="0"/>
        <w:adjustRightInd w:val="0"/>
        <w:spacing w:after="240" w:line="300" w:lineRule="atLeast"/>
        <w:rPr>
          <w:rFonts w:ascii="Times New Roman" w:hAnsi="Times New Roman" w:cs="Times New Roman"/>
          <w:color w:val="000000"/>
          <w:sz w:val="21"/>
          <w:szCs w:val="21"/>
        </w:rPr>
      </w:pPr>
      <w:r>
        <w:rPr>
          <w:rFonts w:ascii="Times New Roman" w:hAnsi="Times New Roman" w:cs="Times New Roman"/>
          <w:color w:val="000000"/>
        </w:rPr>
        <w:t xml:space="preserve">12. </w:t>
      </w:r>
      <w:r>
        <w:rPr>
          <w:rFonts w:ascii="Times" w:hAnsi="Times" w:cs="Times"/>
          <w:b/>
          <w:bCs/>
          <w:color w:val="000000"/>
          <w:sz w:val="21"/>
          <w:szCs w:val="21"/>
        </w:rPr>
        <w:t>Patents</w:t>
      </w:r>
      <w:r>
        <w:rPr>
          <w:rFonts w:ascii="Times New Roman" w:hAnsi="Times New Roman" w:cs="Times New Roman"/>
          <w:color w:val="000000"/>
          <w:sz w:val="21"/>
          <w:szCs w:val="21"/>
        </w:rPr>
        <w:t xml:space="preserve">. </w:t>
      </w:r>
    </w:p>
    <w:p w14:paraId="704FB60E" w14:textId="77777777" w:rsidR="009F5962" w:rsidRDefault="009F5962" w:rsidP="00D36A26">
      <w:pPr>
        <w:widowControl w:val="0"/>
        <w:autoSpaceDE w:val="0"/>
        <w:autoSpaceDN w:val="0"/>
        <w:adjustRightInd w:val="0"/>
        <w:spacing w:after="240"/>
        <w:ind w:left="720"/>
        <w:rPr>
          <w:rFonts w:ascii="Times" w:hAnsi="Times" w:cs="Times"/>
          <w:color w:val="000000"/>
        </w:rPr>
      </w:pPr>
      <w:r>
        <w:rPr>
          <w:rFonts w:ascii="Times New Roman" w:hAnsi="Times New Roman" w:cs="Times New Roman"/>
          <w:color w:val="000000"/>
          <w:sz w:val="21"/>
          <w:szCs w:val="21"/>
        </w:rPr>
        <w:t xml:space="preserve">With respect to articles or parts therefor manufactured or produced in accordance with designs or design information supplied by the Purchaser, the Purchaser shall indemnify and hold harmless Vendor and any manufacturer from which it acquires such articles, and their successors and assigns, against all loss, damage, liability, claims and actions for actual or alleged infringement of any letters patent, trademark or corresponding rights relating to the manufacture and sale of such articles. </w:t>
      </w:r>
    </w:p>
    <w:p w14:paraId="3D083950" w14:textId="77777777" w:rsidR="009F5962" w:rsidRDefault="009F5962" w:rsidP="009F5962">
      <w:pPr>
        <w:widowControl w:val="0"/>
        <w:autoSpaceDE w:val="0"/>
        <w:autoSpaceDN w:val="0"/>
        <w:adjustRightInd w:val="0"/>
        <w:spacing w:after="240" w:line="300" w:lineRule="atLeast"/>
        <w:rPr>
          <w:rFonts w:ascii="Times New Roman" w:hAnsi="Times New Roman" w:cs="Times New Roman"/>
          <w:color w:val="000000"/>
          <w:sz w:val="21"/>
          <w:szCs w:val="21"/>
        </w:rPr>
      </w:pPr>
      <w:r>
        <w:rPr>
          <w:rFonts w:ascii="Times New Roman" w:hAnsi="Times New Roman" w:cs="Times New Roman"/>
          <w:color w:val="000000"/>
        </w:rPr>
        <w:t xml:space="preserve">13. </w:t>
      </w:r>
      <w:r>
        <w:rPr>
          <w:rFonts w:ascii="Times" w:hAnsi="Times" w:cs="Times"/>
          <w:b/>
          <w:bCs/>
          <w:color w:val="000000"/>
          <w:sz w:val="21"/>
          <w:szCs w:val="21"/>
        </w:rPr>
        <w:t>Taxes</w:t>
      </w:r>
      <w:r>
        <w:rPr>
          <w:rFonts w:ascii="Times New Roman" w:hAnsi="Times New Roman" w:cs="Times New Roman"/>
          <w:color w:val="000000"/>
          <w:sz w:val="21"/>
          <w:szCs w:val="21"/>
        </w:rPr>
        <w:t xml:space="preserve">. </w:t>
      </w:r>
    </w:p>
    <w:p w14:paraId="7A1D4F38" w14:textId="2E5EA01F" w:rsidR="009F5962" w:rsidRPr="00D36A26" w:rsidRDefault="009F5962" w:rsidP="00D36A26">
      <w:pPr>
        <w:widowControl w:val="0"/>
        <w:autoSpaceDE w:val="0"/>
        <w:autoSpaceDN w:val="0"/>
        <w:adjustRightInd w:val="0"/>
        <w:spacing w:after="240"/>
        <w:ind w:left="720"/>
        <w:rPr>
          <w:rFonts w:ascii="Times New Roman" w:hAnsi="Times New Roman" w:cs="Times New Roman"/>
          <w:color w:val="000000"/>
          <w:sz w:val="21"/>
          <w:szCs w:val="21"/>
        </w:rPr>
      </w:pPr>
      <w:r>
        <w:rPr>
          <w:rFonts w:ascii="Times New Roman" w:hAnsi="Times New Roman" w:cs="Times New Roman"/>
          <w:color w:val="000000"/>
          <w:sz w:val="21"/>
          <w:szCs w:val="21"/>
        </w:rPr>
        <w:t>In addition to the prices provided for herein, the Purchaser shall pay all federal, state, county</w:t>
      </w:r>
      <w:r w:rsidR="00165A45">
        <w:rPr>
          <w:rFonts w:ascii="Times New Roman" w:hAnsi="Times New Roman" w:cs="Times New Roman"/>
          <w:color w:val="000000"/>
          <w:sz w:val="21"/>
          <w:szCs w:val="21"/>
        </w:rPr>
        <w:t>,</w:t>
      </w:r>
      <w:r>
        <w:rPr>
          <w:rFonts w:ascii="Times New Roman" w:hAnsi="Times New Roman" w:cs="Times New Roman"/>
          <w:color w:val="000000"/>
          <w:sz w:val="21"/>
          <w:szCs w:val="21"/>
        </w:rPr>
        <w:t xml:space="preserve"> and municipal taxes imposed by reason of any sale or lease to which this instrument relates other than </w:t>
      </w:r>
      <w:r>
        <w:rPr>
          <w:rFonts w:ascii="Times New Roman" w:hAnsi="Times New Roman" w:cs="Times New Roman"/>
          <w:color w:val="000000"/>
          <w:sz w:val="21"/>
          <w:szCs w:val="21"/>
        </w:rPr>
        <w:lastRenderedPageBreak/>
        <w:t xml:space="preserve">taxes upon or measured by net income. </w:t>
      </w:r>
    </w:p>
    <w:p w14:paraId="51750D81" w14:textId="77777777" w:rsidR="009F5962" w:rsidRDefault="009F5962" w:rsidP="009F5962">
      <w:pPr>
        <w:widowControl w:val="0"/>
        <w:autoSpaceDE w:val="0"/>
        <w:autoSpaceDN w:val="0"/>
        <w:adjustRightInd w:val="0"/>
        <w:spacing w:after="240" w:line="300" w:lineRule="atLeast"/>
        <w:rPr>
          <w:rFonts w:ascii="Times New Roman" w:hAnsi="Times New Roman" w:cs="Times New Roman"/>
          <w:color w:val="000000"/>
          <w:sz w:val="21"/>
          <w:szCs w:val="21"/>
        </w:rPr>
      </w:pPr>
      <w:r>
        <w:rPr>
          <w:rFonts w:ascii="Times New Roman" w:hAnsi="Times New Roman" w:cs="Times New Roman"/>
          <w:color w:val="000000"/>
        </w:rPr>
        <w:t xml:space="preserve">14. </w:t>
      </w:r>
      <w:r>
        <w:rPr>
          <w:rFonts w:ascii="Times" w:hAnsi="Times" w:cs="Times"/>
          <w:b/>
          <w:bCs/>
          <w:color w:val="000000"/>
          <w:sz w:val="21"/>
          <w:szCs w:val="21"/>
        </w:rPr>
        <w:t>Assignment</w:t>
      </w:r>
      <w:r>
        <w:rPr>
          <w:rFonts w:ascii="Times New Roman" w:hAnsi="Times New Roman" w:cs="Times New Roman"/>
          <w:color w:val="000000"/>
          <w:sz w:val="21"/>
          <w:szCs w:val="21"/>
        </w:rPr>
        <w:t xml:space="preserve">. </w:t>
      </w:r>
    </w:p>
    <w:p w14:paraId="25DDF321" w14:textId="2B0066FB" w:rsidR="00D36A26" w:rsidRPr="00A16475" w:rsidRDefault="009F5962" w:rsidP="00A16475">
      <w:pPr>
        <w:widowControl w:val="0"/>
        <w:autoSpaceDE w:val="0"/>
        <w:autoSpaceDN w:val="0"/>
        <w:adjustRightInd w:val="0"/>
        <w:spacing w:after="240"/>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The right to any monies due or to become due hereunder may be assigned by Vendor, and Purchaser upon receiving notice of such assignment, shall make payment as directed. </w:t>
      </w:r>
    </w:p>
    <w:p w14:paraId="51C1D851" w14:textId="77777777" w:rsidR="009F5962" w:rsidRDefault="009F5962" w:rsidP="009F5962">
      <w:pPr>
        <w:widowControl w:val="0"/>
        <w:autoSpaceDE w:val="0"/>
        <w:autoSpaceDN w:val="0"/>
        <w:adjustRightInd w:val="0"/>
        <w:spacing w:after="240" w:line="300" w:lineRule="atLeast"/>
        <w:rPr>
          <w:rFonts w:ascii="Times New Roman" w:hAnsi="Times New Roman" w:cs="Times New Roman"/>
          <w:color w:val="000000"/>
          <w:sz w:val="21"/>
          <w:szCs w:val="21"/>
        </w:rPr>
      </w:pPr>
      <w:r>
        <w:rPr>
          <w:rFonts w:ascii="Times New Roman" w:hAnsi="Times New Roman" w:cs="Times New Roman"/>
          <w:color w:val="000000"/>
        </w:rPr>
        <w:t xml:space="preserve">15. </w:t>
      </w:r>
      <w:r>
        <w:rPr>
          <w:rFonts w:ascii="Times" w:hAnsi="Times" w:cs="Times"/>
          <w:b/>
          <w:bCs/>
          <w:color w:val="000000"/>
          <w:sz w:val="21"/>
          <w:szCs w:val="21"/>
        </w:rPr>
        <w:t>Entire Agreement</w:t>
      </w:r>
      <w:r>
        <w:rPr>
          <w:rFonts w:ascii="Times New Roman" w:hAnsi="Times New Roman" w:cs="Times New Roman"/>
          <w:color w:val="000000"/>
          <w:sz w:val="21"/>
          <w:szCs w:val="21"/>
        </w:rPr>
        <w:t xml:space="preserve">. </w:t>
      </w:r>
    </w:p>
    <w:p w14:paraId="1494800F" w14:textId="77777777" w:rsidR="009F5962" w:rsidRDefault="009F5962" w:rsidP="00D36A26">
      <w:pPr>
        <w:widowControl w:val="0"/>
        <w:autoSpaceDE w:val="0"/>
        <w:autoSpaceDN w:val="0"/>
        <w:adjustRightInd w:val="0"/>
        <w:spacing w:after="240"/>
        <w:ind w:left="720"/>
        <w:rPr>
          <w:rFonts w:ascii="Times" w:hAnsi="Times" w:cs="Times"/>
          <w:color w:val="000000"/>
        </w:rPr>
      </w:pPr>
      <w:r>
        <w:rPr>
          <w:rFonts w:ascii="Times New Roman" w:hAnsi="Times New Roman" w:cs="Times New Roman"/>
          <w:color w:val="000000"/>
          <w:sz w:val="21"/>
          <w:szCs w:val="21"/>
        </w:rPr>
        <w:t xml:space="preserve">The final written expression of agreement of the parties shall be the offer of sale when accepted by Purchaser, either by submission of a purchase order, return of the offer of sale with the order blanks completed, or by instructions to ship: or in the event there has been no offer of sale issued, the terms and conditions contained in the invoice shall be the final written expression of agreement. The foregoing, together with any attendant prints and specifications, shall constitute the complete and exclusive agreement between the parties, and it is expressly understood and agreed that no promises, provisions, terms, warranties, conditions, guarantees, or obligations whatsoever, either expressed or implied, other than as herein set forth or provided for shall be binding on either party. </w:t>
      </w:r>
    </w:p>
    <w:p w14:paraId="200170C1" w14:textId="77777777" w:rsidR="00F80E63" w:rsidRDefault="009F5962" w:rsidP="009F5962">
      <w:pPr>
        <w:widowControl w:val="0"/>
        <w:autoSpaceDE w:val="0"/>
        <w:autoSpaceDN w:val="0"/>
        <w:adjustRightInd w:val="0"/>
        <w:spacing w:after="240" w:line="300" w:lineRule="atLeast"/>
        <w:rPr>
          <w:rFonts w:ascii="Times New Roman" w:hAnsi="Times New Roman" w:cs="Times New Roman"/>
          <w:color w:val="000000"/>
          <w:sz w:val="21"/>
          <w:szCs w:val="21"/>
        </w:rPr>
      </w:pPr>
      <w:r>
        <w:rPr>
          <w:rFonts w:ascii="Times New Roman" w:hAnsi="Times New Roman" w:cs="Times New Roman"/>
          <w:color w:val="000000"/>
        </w:rPr>
        <w:t xml:space="preserve">16. </w:t>
      </w:r>
      <w:r>
        <w:rPr>
          <w:rFonts w:ascii="Times" w:hAnsi="Times" w:cs="Times"/>
          <w:b/>
          <w:bCs/>
          <w:color w:val="000000"/>
          <w:sz w:val="21"/>
          <w:szCs w:val="21"/>
        </w:rPr>
        <w:t>Attorneys Fees</w:t>
      </w:r>
      <w:r>
        <w:rPr>
          <w:rFonts w:ascii="Times New Roman" w:hAnsi="Times New Roman" w:cs="Times New Roman"/>
          <w:color w:val="000000"/>
          <w:sz w:val="21"/>
          <w:szCs w:val="21"/>
        </w:rPr>
        <w:t xml:space="preserve">. </w:t>
      </w:r>
    </w:p>
    <w:p w14:paraId="724F6384" w14:textId="537352FD" w:rsidR="009F5962" w:rsidRDefault="009F5962" w:rsidP="00A97BEC">
      <w:pPr>
        <w:widowControl w:val="0"/>
        <w:autoSpaceDE w:val="0"/>
        <w:autoSpaceDN w:val="0"/>
        <w:adjustRightInd w:val="0"/>
        <w:spacing w:after="240"/>
        <w:ind w:left="720"/>
        <w:rPr>
          <w:rFonts w:ascii="Times" w:hAnsi="Times" w:cs="Times"/>
          <w:color w:val="000000"/>
        </w:rPr>
      </w:pPr>
      <w:r>
        <w:rPr>
          <w:rFonts w:ascii="Times New Roman" w:hAnsi="Times New Roman" w:cs="Times New Roman"/>
          <w:color w:val="000000"/>
          <w:sz w:val="21"/>
          <w:szCs w:val="21"/>
        </w:rPr>
        <w:t xml:space="preserve">In the event </w:t>
      </w:r>
      <w:r w:rsidR="00165A45">
        <w:rPr>
          <w:rFonts w:ascii="Times New Roman" w:hAnsi="Times New Roman" w:cs="Times New Roman"/>
          <w:color w:val="000000"/>
          <w:sz w:val="21"/>
          <w:szCs w:val="21"/>
        </w:rPr>
        <w:t xml:space="preserve">a </w:t>
      </w:r>
      <w:r>
        <w:rPr>
          <w:rFonts w:ascii="Times New Roman" w:hAnsi="Times New Roman" w:cs="Times New Roman"/>
          <w:color w:val="000000"/>
          <w:sz w:val="21"/>
          <w:szCs w:val="21"/>
        </w:rPr>
        <w:t xml:space="preserve">suit or action is instituted against </w:t>
      </w:r>
      <w:r w:rsidR="00165A45">
        <w:rPr>
          <w:rFonts w:ascii="Times New Roman" w:hAnsi="Times New Roman" w:cs="Times New Roman"/>
          <w:color w:val="000000"/>
          <w:sz w:val="21"/>
          <w:szCs w:val="21"/>
        </w:rPr>
        <w:t xml:space="preserve">the </w:t>
      </w:r>
      <w:r>
        <w:rPr>
          <w:rFonts w:ascii="Times New Roman" w:hAnsi="Times New Roman" w:cs="Times New Roman"/>
          <w:color w:val="000000"/>
          <w:sz w:val="21"/>
          <w:szCs w:val="21"/>
        </w:rPr>
        <w:t xml:space="preserve">Purchaser on account of or in connection with or based upon the terms hereof, the Purchaser agrees to pay, in addition to the costs and disbursements provided by law, such sum as the court may adjudge reasonable attorney’s fees in both the trial and appellate courts or in connection with any bankruptcy proceeding. </w:t>
      </w:r>
    </w:p>
    <w:p w14:paraId="7E931961" w14:textId="272C012B" w:rsidR="00E32B64" w:rsidRDefault="00E32B64" w:rsidP="00E32B64">
      <w:pPr>
        <w:widowControl w:val="0"/>
        <w:autoSpaceDE w:val="0"/>
        <w:autoSpaceDN w:val="0"/>
        <w:adjustRightInd w:val="0"/>
        <w:spacing w:after="240" w:line="300" w:lineRule="atLeast"/>
        <w:rPr>
          <w:rFonts w:ascii="Times New Roman" w:hAnsi="Times New Roman" w:cs="Times New Roman"/>
          <w:color w:val="000000"/>
          <w:sz w:val="21"/>
          <w:szCs w:val="21"/>
        </w:rPr>
      </w:pPr>
      <w:r>
        <w:rPr>
          <w:rFonts w:ascii="Times New Roman" w:hAnsi="Times New Roman" w:cs="Times New Roman"/>
          <w:color w:val="000000"/>
        </w:rPr>
        <w:t xml:space="preserve"> 17. </w:t>
      </w:r>
      <w:r w:rsidRPr="00D36A26">
        <w:rPr>
          <w:rFonts w:ascii="Times" w:hAnsi="Times" w:cs="Times"/>
          <w:b/>
          <w:bCs/>
          <w:color w:val="000000"/>
          <w:sz w:val="21"/>
          <w:szCs w:val="21"/>
        </w:rPr>
        <w:t>Credit</w:t>
      </w:r>
    </w:p>
    <w:p w14:paraId="637959CA" w14:textId="6574F8A2" w:rsidR="00D36A26" w:rsidRDefault="00E32B64" w:rsidP="00A97BEC">
      <w:pPr>
        <w:ind w:left="720"/>
        <w:rPr>
          <w:rFonts w:ascii="Times New Roman" w:hAnsi="Times New Roman" w:cs="Times New Roman"/>
          <w:color w:val="000000"/>
          <w:sz w:val="21"/>
          <w:szCs w:val="21"/>
        </w:rPr>
      </w:pPr>
      <w:r w:rsidRPr="00E32B64">
        <w:rPr>
          <w:rFonts w:ascii="Times New Roman" w:hAnsi="Times New Roman" w:cs="Times New Roman"/>
          <w:color w:val="000000"/>
          <w:sz w:val="21"/>
          <w:szCs w:val="21"/>
        </w:rPr>
        <w:t xml:space="preserve">All credit / financial information obtained will be held in strict confidence. The undersigned also understands that </w:t>
      </w:r>
      <w:r>
        <w:rPr>
          <w:rFonts w:ascii="Times New Roman" w:hAnsi="Times New Roman" w:cs="Times New Roman"/>
          <w:color w:val="000000"/>
          <w:sz w:val="21"/>
          <w:szCs w:val="21"/>
        </w:rPr>
        <w:t>Beach City Lift</w:t>
      </w:r>
      <w:r w:rsidRPr="00E32B64">
        <w:rPr>
          <w:rFonts w:ascii="Times New Roman" w:hAnsi="Times New Roman" w:cs="Times New Roman"/>
          <w:color w:val="000000"/>
          <w:sz w:val="21"/>
          <w:szCs w:val="21"/>
        </w:rPr>
        <w:t xml:space="preserve"> (from time to time) may conduct a credit investigation to confirm</w:t>
      </w:r>
      <w:r w:rsidR="00165A45">
        <w:rPr>
          <w:rFonts w:ascii="Times New Roman" w:hAnsi="Times New Roman" w:cs="Times New Roman"/>
          <w:color w:val="000000"/>
          <w:sz w:val="21"/>
          <w:szCs w:val="21"/>
        </w:rPr>
        <w:t xml:space="preserve"> the </w:t>
      </w:r>
      <w:r>
        <w:rPr>
          <w:rFonts w:ascii="Times New Roman" w:hAnsi="Times New Roman" w:cs="Times New Roman"/>
          <w:color w:val="000000"/>
          <w:sz w:val="21"/>
          <w:szCs w:val="21"/>
        </w:rPr>
        <w:t>continued creditworthi</w:t>
      </w:r>
      <w:r w:rsidR="00D36A26">
        <w:rPr>
          <w:rFonts w:ascii="Times New Roman" w:hAnsi="Times New Roman" w:cs="Times New Roman"/>
          <w:color w:val="000000"/>
          <w:sz w:val="21"/>
          <w:szCs w:val="21"/>
        </w:rPr>
        <w:t>ness of the P</w:t>
      </w:r>
      <w:r>
        <w:rPr>
          <w:rFonts w:ascii="Times New Roman" w:hAnsi="Times New Roman" w:cs="Times New Roman"/>
          <w:color w:val="000000"/>
          <w:sz w:val="21"/>
          <w:szCs w:val="21"/>
        </w:rPr>
        <w:t xml:space="preserve">urchaser. </w:t>
      </w:r>
    </w:p>
    <w:p w14:paraId="7ABCA4B3" w14:textId="77777777" w:rsidR="00D36A26" w:rsidRDefault="00D36A26" w:rsidP="00A97BEC">
      <w:pPr>
        <w:ind w:left="720"/>
        <w:rPr>
          <w:rFonts w:ascii="Times New Roman" w:hAnsi="Times New Roman" w:cs="Times New Roman"/>
          <w:color w:val="000000"/>
          <w:sz w:val="21"/>
          <w:szCs w:val="21"/>
        </w:rPr>
      </w:pPr>
    </w:p>
    <w:p w14:paraId="4F73533C" w14:textId="2902A4B2" w:rsidR="00955DB9" w:rsidRDefault="00AB1EA3" w:rsidP="00A97BEC">
      <w:pPr>
        <w:ind w:left="720"/>
        <w:rPr>
          <w:rFonts w:ascii="Times New Roman" w:hAnsi="Times New Roman" w:cs="Times New Roman"/>
          <w:color w:val="000000"/>
          <w:sz w:val="21"/>
          <w:szCs w:val="21"/>
        </w:rPr>
      </w:pPr>
      <w:r>
        <w:rPr>
          <w:rFonts w:ascii="Times New Roman" w:hAnsi="Times New Roman" w:cs="Times New Roman"/>
          <w:color w:val="000000"/>
          <w:sz w:val="21"/>
          <w:szCs w:val="21"/>
        </w:rPr>
        <w:t xml:space="preserve">Any </w:t>
      </w:r>
      <w:r w:rsidR="00D26534">
        <w:rPr>
          <w:rFonts w:ascii="Times New Roman" w:hAnsi="Times New Roman" w:cs="Times New Roman"/>
          <w:color w:val="000000"/>
          <w:sz w:val="21"/>
          <w:szCs w:val="21"/>
        </w:rPr>
        <w:t xml:space="preserve">services </w:t>
      </w:r>
      <w:r>
        <w:rPr>
          <w:rFonts w:ascii="Times New Roman" w:hAnsi="Times New Roman" w:cs="Times New Roman"/>
          <w:color w:val="000000"/>
          <w:sz w:val="21"/>
          <w:szCs w:val="21"/>
        </w:rPr>
        <w:t>invoice</w:t>
      </w:r>
      <w:r w:rsidR="00D26534">
        <w:rPr>
          <w:rFonts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greater </w:t>
      </w:r>
      <w:r w:rsidR="00165A45">
        <w:rPr>
          <w:rFonts w:ascii="Times New Roman" w:hAnsi="Times New Roman" w:cs="Times New Roman"/>
          <w:color w:val="000000"/>
          <w:sz w:val="21"/>
          <w:szCs w:val="21"/>
        </w:rPr>
        <w:t>than</w:t>
      </w:r>
      <w:r w:rsidR="006F2B9C">
        <w:rPr>
          <w:rFonts w:ascii="Times New Roman" w:hAnsi="Times New Roman" w:cs="Times New Roman"/>
          <w:color w:val="000000"/>
          <w:sz w:val="21"/>
          <w:szCs w:val="21"/>
        </w:rPr>
        <w:t xml:space="preserve"> $10,000</w:t>
      </w:r>
      <w:r w:rsidR="00955DB9">
        <w:rPr>
          <w:rFonts w:ascii="Times New Roman" w:hAnsi="Times New Roman" w:cs="Times New Roman"/>
          <w:color w:val="000000"/>
          <w:sz w:val="21"/>
          <w:szCs w:val="21"/>
        </w:rPr>
        <w:t xml:space="preserve">, Equipment </w:t>
      </w:r>
      <w:r w:rsidR="00F05EE9">
        <w:rPr>
          <w:rFonts w:ascii="Times New Roman" w:hAnsi="Times New Roman" w:cs="Times New Roman"/>
          <w:color w:val="000000"/>
          <w:sz w:val="21"/>
          <w:szCs w:val="21"/>
        </w:rPr>
        <w:t>Rent</w:t>
      </w:r>
      <w:r w:rsidR="00E3791E">
        <w:rPr>
          <w:rFonts w:ascii="Times New Roman" w:hAnsi="Times New Roman" w:cs="Times New Roman"/>
          <w:color w:val="000000"/>
          <w:sz w:val="21"/>
          <w:szCs w:val="21"/>
        </w:rPr>
        <w:t xml:space="preserve">al </w:t>
      </w:r>
      <w:r w:rsidR="00B374B5">
        <w:rPr>
          <w:rFonts w:ascii="Times New Roman" w:hAnsi="Times New Roman" w:cs="Times New Roman"/>
          <w:color w:val="000000"/>
          <w:sz w:val="21"/>
          <w:szCs w:val="21"/>
        </w:rPr>
        <w:t xml:space="preserve">and </w:t>
      </w:r>
      <w:r w:rsidR="00A00274">
        <w:rPr>
          <w:rFonts w:ascii="Times New Roman" w:hAnsi="Times New Roman" w:cs="Times New Roman"/>
          <w:color w:val="000000"/>
          <w:sz w:val="21"/>
          <w:szCs w:val="21"/>
        </w:rPr>
        <w:t>Equipment</w:t>
      </w:r>
      <w:r w:rsidR="00216439">
        <w:rPr>
          <w:rFonts w:ascii="Times New Roman" w:hAnsi="Times New Roman" w:cs="Times New Roman"/>
          <w:color w:val="000000"/>
          <w:sz w:val="21"/>
          <w:szCs w:val="21"/>
        </w:rPr>
        <w:t xml:space="preserve"> purchases are Cash O</w:t>
      </w:r>
      <w:r w:rsidR="00C74D95">
        <w:rPr>
          <w:rFonts w:ascii="Times New Roman" w:hAnsi="Times New Roman" w:cs="Times New Roman"/>
          <w:color w:val="000000"/>
          <w:sz w:val="21"/>
          <w:szCs w:val="21"/>
        </w:rPr>
        <w:t xml:space="preserve">n Delivery. </w:t>
      </w:r>
    </w:p>
    <w:p w14:paraId="228F67DD" w14:textId="77777777" w:rsidR="00955DB9" w:rsidRDefault="00955DB9" w:rsidP="003E4935">
      <w:pPr>
        <w:ind w:left="720"/>
        <w:rPr>
          <w:rFonts w:ascii="Times New Roman" w:hAnsi="Times New Roman" w:cs="Times New Roman"/>
          <w:color w:val="000000"/>
          <w:sz w:val="21"/>
          <w:szCs w:val="21"/>
        </w:rPr>
      </w:pPr>
    </w:p>
    <w:p w14:paraId="4826FFA9" w14:textId="77E31D58" w:rsidR="00E32B64" w:rsidRPr="00E32B64" w:rsidRDefault="00E32B64" w:rsidP="00E32B64">
      <w:pPr>
        <w:widowControl w:val="0"/>
        <w:autoSpaceDE w:val="0"/>
        <w:autoSpaceDN w:val="0"/>
        <w:adjustRightInd w:val="0"/>
        <w:spacing w:after="240" w:line="240" w:lineRule="atLeast"/>
        <w:ind w:left="720"/>
        <w:rPr>
          <w:rFonts w:ascii="Times New Roman" w:hAnsi="Times New Roman" w:cs="Times New Roman"/>
          <w:color w:val="000000"/>
          <w:sz w:val="21"/>
          <w:szCs w:val="21"/>
        </w:rPr>
      </w:pPr>
    </w:p>
    <w:p w14:paraId="6AA9C320" w14:textId="77777777" w:rsidR="009F5962" w:rsidRDefault="009F5962" w:rsidP="009F5962">
      <w:pPr>
        <w:widowControl w:val="0"/>
        <w:autoSpaceDE w:val="0"/>
        <w:autoSpaceDN w:val="0"/>
        <w:adjustRightInd w:val="0"/>
        <w:spacing w:after="240" w:line="300" w:lineRule="atLeast"/>
        <w:ind w:left="720"/>
        <w:rPr>
          <w:rFonts w:ascii="MS Mincho" w:eastAsia="MS Mincho" w:hAnsi="MS Mincho" w:cs="MS Mincho"/>
          <w:color w:val="000000"/>
          <w:sz w:val="21"/>
          <w:szCs w:val="21"/>
        </w:rPr>
      </w:pPr>
    </w:p>
    <w:p w14:paraId="0DAF8C5A" w14:textId="77777777" w:rsidR="009F5962" w:rsidRDefault="009F5962" w:rsidP="009F5962">
      <w:pPr>
        <w:widowControl w:val="0"/>
        <w:autoSpaceDE w:val="0"/>
        <w:autoSpaceDN w:val="0"/>
        <w:adjustRightInd w:val="0"/>
        <w:spacing w:after="240" w:line="300" w:lineRule="atLeast"/>
        <w:ind w:left="720"/>
        <w:rPr>
          <w:rFonts w:ascii="Times" w:hAnsi="Times" w:cs="Times"/>
          <w:color w:val="000000"/>
        </w:rPr>
      </w:pPr>
    </w:p>
    <w:p w14:paraId="22A8177D" w14:textId="77777777" w:rsidR="00573BDA" w:rsidRPr="00573BDA" w:rsidRDefault="00573BDA" w:rsidP="00573BDA">
      <w:pPr>
        <w:pStyle w:val="ListParagraph"/>
        <w:widowControl w:val="0"/>
        <w:autoSpaceDE w:val="0"/>
        <w:autoSpaceDN w:val="0"/>
        <w:adjustRightInd w:val="0"/>
        <w:spacing w:after="240" w:line="180" w:lineRule="atLeast"/>
        <w:rPr>
          <w:rFonts w:ascii="Times New Roman" w:hAnsi="Times New Roman" w:cs="Times New Roman"/>
          <w:color w:val="000000"/>
          <w:sz w:val="16"/>
          <w:szCs w:val="16"/>
        </w:rPr>
      </w:pPr>
    </w:p>
    <w:p w14:paraId="2599D221" w14:textId="77777777" w:rsidR="004376C8" w:rsidRDefault="004376C8"/>
    <w:sectPr w:rsidR="004376C8" w:rsidSect="009455AB">
      <w:headerReference w:type="default" r:id="rId8"/>
      <w:footerReference w:type="even" r:id="rId9"/>
      <w:footerReference w:type="default" r:id="rId10"/>
      <w:pgSz w:w="11900" w:h="16840"/>
      <w:pgMar w:top="1440" w:right="1440" w:bottom="1440" w:left="1440" w:header="720" w:footer="720"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8EC2" w14:textId="77777777" w:rsidR="00DF2D3E" w:rsidRDefault="00DF2D3E" w:rsidP="00A0086D">
      <w:r>
        <w:separator/>
      </w:r>
    </w:p>
  </w:endnote>
  <w:endnote w:type="continuationSeparator" w:id="0">
    <w:p w14:paraId="15839DF9" w14:textId="77777777" w:rsidR="00DF2D3E" w:rsidRDefault="00DF2D3E" w:rsidP="00A0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5809" w14:textId="77777777" w:rsidR="00512F50" w:rsidRDefault="00512F50" w:rsidP="006934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F0F76" w14:textId="77777777" w:rsidR="00512F50" w:rsidRDefault="00512F50" w:rsidP="00512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7034" w14:textId="77777777" w:rsidR="00512F50" w:rsidRDefault="00512F50" w:rsidP="006934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34D">
      <w:rPr>
        <w:rStyle w:val="PageNumber"/>
        <w:noProof/>
      </w:rPr>
      <w:t>- 1 -</w:t>
    </w:r>
    <w:r>
      <w:rPr>
        <w:rStyle w:val="PageNumber"/>
      </w:rPr>
      <w:fldChar w:fldCharType="end"/>
    </w:r>
  </w:p>
  <w:p w14:paraId="7A1B5853" w14:textId="39BDF9AD" w:rsidR="00512F50" w:rsidRPr="009455AB" w:rsidRDefault="009455AB" w:rsidP="00512F50">
    <w:pPr>
      <w:pStyle w:val="Footer"/>
      <w:ind w:right="360"/>
      <w:rPr>
        <w:sz w:val="15"/>
        <w:szCs w:val="15"/>
      </w:rPr>
    </w:pPr>
    <w:r w:rsidRPr="009455AB">
      <w:rPr>
        <w:sz w:val="15"/>
        <w:szCs w:val="15"/>
      </w:rPr>
      <w:t>Version: 1.0              Date: 1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75F8" w14:textId="77777777" w:rsidR="00DF2D3E" w:rsidRDefault="00DF2D3E" w:rsidP="00A0086D">
      <w:r>
        <w:separator/>
      </w:r>
    </w:p>
  </w:footnote>
  <w:footnote w:type="continuationSeparator" w:id="0">
    <w:p w14:paraId="2DA8564C" w14:textId="77777777" w:rsidR="00DF2D3E" w:rsidRDefault="00DF2D3E" w:rsidP="00A0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DC07" w14:textId="77777777" w:rsidR="00A0086D" w:rsidRPr="00A0086D" w:rsidRDefault="00A0086D" w:rsidP="00A0086D">
    <w:pPr>
      <w:jc w:val="center"/>
      <w:rPr>
        <w:rFonts w:ascii="Times New Roman" w:eastAsia="Times New Roman" w:hAnsi="Times New Roman" w:cs="Times New Roman"/>
      </w:rPr>
    </w:pPr>
    <w:r w:rsidRPr="00A0086D">
      <w:rPr>
        <w:rFonts w:ascii="Times New Roman" w:eastAsia="Times New Roman" w:hAnsi="Times New Roman" w:cs="Times New Roman"/>
        <w:noProof/>
      </w:rPr>
      <w:drawing>
        <wp:inline distT="0" distB="0" distL="0" distR="0" wp14:anchorId="6075B034" wp14:editId="1DF5B301">
          <wp:extent cx="935612" cy="685465"/>
          <wp:effectExtent l="0" t="0" r="4445" b="635"/>
          <wp:docPr id="2" name="Picture 2" descr="orklift Services | Beach City Lift, Inc. | Garden 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klift Services | Beach City Lift, Inc. | Garden Gro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824" cy="770606"/>
                  </a:xfrm>
                  <a:prstGeom prst="rect">
                    <a:avLst/>
                  </a:prstGeom>
                  <a:noFill/>
                  <a:ln>
                    <a:noFill/>
                  </a:ln>
                </pic:spPr>
              </pic:pic>
            </a:graphicData>
          </a:graphic>
        </wp:inline>
      </w:drawing>
    </w:r>
  </w:p>
  <w:p w14:paraId="3CDFA2F4" w14:textId="77777777" w:rsidR="00A0086D" w:rsidRDefault="00A0086D">
    <w:pPr>
      <w:pStyle w:val="Header"/>
    </w:pPr>
    <w:r>
      <w:t xml:space="preserve">BEACH CITY LIFT </w:t>
    </w:r>
    <w:r>
      <w:tab/>
    </w:r>
    <w:r w:rsidR="00512F50">
      <w:t>INC.</w:t>
    </w:r>
    <w:r>
      <w:t xml:space="preserve">                                                                                                             TERMS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F68E99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2576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C8"/>
    <w:rsid w:val="00007684"/>
    <w:rsid w:val="00021597"/>
    <w:rsid w:val="00086C1B"/>
    <w:rsid w:val="000D2D9E"/>
    <w:rsid w:val="000D5D8C"/>
    <w:rsid w:val="000F2B31"/>
    <w:rsid w:val="0013754E"/>
    <w:rsid w:val="00165A45"/>
    <w:rsid w:val="0018503C"/>
    <w:rsid w:val="001D0078"/>
    <w:rsid w:val="001E2FF7"/>
    <w:rsid w:val="002058C1"/>
    <w:rsid w:val="00216439"/>
    <w:rsid w:val="002214E4"/>
    <w:rsid w:val="00223E5D"/>
    <w:rsid w:val="0026581C"/>
    <w:rsid w:val="002B1530"/>
    <w:rsid w:val="002D048B"/>
    <w:rsid w:val="00382034"/>
    <w:rsid w:val="00393FC8"/>
    <w:rsid w:val="003B489C"/>
    <w:rsid w:val="003D3B33"/>
    <w:rsid w:val="003D6965"/>
    <w:rsid w:val="003E4935"/>
    <w:rsid w:val="004376C8"/>
    <w:rsid w:val="00461440"/>
    <w:rsid w:val="00466BDC"/>
    <w:rsid w:val="004B134D"/>
    <w:rsid w:val="004B3625"/>
    <w:rsid w:val="00512F50"/>
    <w:rsid w:val="00573BDA"/>
    <w:rsid w:val="00633636"/>
    <w:rsid w:val="00693484"/>
    <w:rsid w:val="006B2707"/>
    <w:rsid w:val="006C68B0"/>
    <w:rsid w:val="006D3C83"/>
    <w:rsid w:val="006F2B9C"/>
    <w:rsid w:val="006F464A"/>
    <w:rsid w:val="00785790"/>
    <w:rsid w:val="007C13D7"/>
    <w:rsid w:val="007D1C4F"/>
    <w:rsid w:val="00891B56"/>
    <w:rsid w:val="008F3842"/>
    <w:rsid w:val="009455AB"/>
    <w:rsid w:val="00955DB9"/>
    <w:rsid w:val="009827B2"/>
    <w:rsid w:val="00990B70"/>
    <w:rsid w:val="009B5FB2"/>
    <w:rsid w:val="009D2C41"/>
    <w:rsid w:val="009F5962"/>
    <w:rsid w:val="00A00274"/>
    <w:rsid w:val="00A0086D"/>
    <w:rsid w:val="00A16475"/>
    <w:rsid w:val="00A321AC"/>
    <w:rsid w:val="00A97BEC"/>
    <w:rsid w:val="00AB1EA3"/>
    <w:rsid w:val="00AC0FE6"/>
    <w:rsid w:val="00AC5B2A"/>
    <w:rsid w:val="00B374B5"/>
    <w:rsid w:val="00B47C5D"/>
    <w:rsid w:val="00C74D95"/>
    <w:rsid w:val="00C80024"/>
    <w:rsid w:val="00C95D85"/>
    <w:rsid w:val="00CA0AB9"/>
    <w:rsid w:val="00CB6A08"/>
    <w:rsid w:val="00CE202A"/>
    <w:rsid w:val="00CE38BD"/>
    <w:rsid w:val="00D26534"/>
    <w:rsid w:val="00D36A26"/>
    <w:rsid w:val="00D55A8B"/>
    <w:rsid w:val="00D80FFE"/>
    <w:rsid w:val="00DB5E43"/>
    <w:rsid w:val="00DF2D3E"/>
    <w:rsid w:val="00E32B64"/>
    <w:rsid w:val="00E3791E"/>
    <w:rsid w:val="00E75E56"/>
    <w:rsid w:val="00F05EE9"/>
    <w:rsid w:val="00F23EB2"/>
    <w:rsid w:val="00F80E63"/>
    <w:rsid w:val="00FA0484"/>
    <w:rsid w:val="00FD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87E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C8"/>
    <w:pPr>
      <w:ind w:left="720"/>
      <w:contextualSpacing/>
    </w:pPr>
  </w:style>
  <w:style w:type="paragraph" w:styleId="Header">
    <w:name w:val="header"/>
    <w:basedOn w:val="Normal"/>
    <w:link w:val="HeaderChar"/>
    <w:uiPriority w:val="99"/>
    <w:unhideWhenUsed/>
    <w:rsid w:val="00A0086D"/>
    <w:pPr>
      <w:tabs>
        <w:tab w:val="center" w:pos="4680"/>
        <w:tab w:val="right" w:pos="9360"/>
      </w:tabs>
    </w:pPr>
  </w:style>
  <w:style w:type="character" w:customStyle="1" w:styleId="HeaderChar">
    <w:name w:val="Header Char"/>
    <w:basedOn w:val="DefaultParagraphFont"/>
    <w:link w:val="Header"/>
    <w:uiPriority w:val="99"/>
    <w:rsid w:val="00A0086D"/>
  </w:style>
  <w:style w:type="paragraph" w:styleId="Footer">
    <w:name w:val="footer"/>
    <w:basedOn w:val="Normal"/>
    <w:link w:val="FooterChar"/>
    <w:uiPriority w:val="99"/>
    <w:unhideWhenUsed/>
    <w:rsid w:val="00A0086D"/>
    <w:pPr>
      <w:tabs>
        <w:tab w:val="center" w:pos="4680"/>
        <w:tab w:val="right" w:pos="9360"/>
      </w:tabs>
    </w:pPr>
  </w:style>
  <w:style w:type="character" w:customStyle="1" w:styleId="FooterChar">
    <w:name w:val="Footer Char"/>
    <w:basedOn w:val="DefaultParagraphFont"/>
    <w:link w:val="Footer"/>
    <w:uiPriority w:val="99"/>
    <w:rsid w:val="00A0086D"/>
  </w:style>
  <w:style w:type="paragraph" w:styleId="NoSpacing">
    <w:name w:val="No Spacing"/>
    <w:link w:val="NoSpacingChar"/>
    <w:uiPriority w:val="1"/>
    <w:qFormat/>
    <w:rsid w:val="00A0086D"/>
    <w:rPr>
      <w:rFonts w:eastAsiaTheme="minorEastAsia"/>
      <w:sz w:val="22"/>
      <w:szCs w:val="22"/>
      <w:lang w:eastAsia="zh-CN"/>
    </w:rPr>
  </w:style>
  <w:style w:type="character" w:customStyle="1" w:styleId="NoSpacingChar">
    <w:name w:val="No Spacing Char"/>
    <w:basedOn w:val="DefaultParagraphFont"/>
    <w:link w:val="NoSpacing"/>
    <w:uiPriority w:val="1"/>
    <w:rsid w:val="00A0086D"/>
    <w:rPr>
      <w:rFonts w:eastAsiaTheme="minorEastAsia"/>
      <w:sz w:val="22"/>
      <w:szCs w:val="22"/>
      <w:lang w:eastAsia="zh-CN"/>
    </w:rPr>
  </w:style>
  <w:style w:type="character" w:styleId="PageNumber">
    <w:name w:val="page number"/>
    <w:basedOn w:val="DefaultParagraphFont"/>
    <w:uiPriority w:val="99"/>
    <w:semiHidden/>
    <w:unhideWhenUsed/>
    <w:rsid w:val="0051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687">
      <w:bodyDiv w:val="1"/>
      <w:marLeft w:val="0"/>
      <w:marRight w:val="0"/>
      <w:marTop w:val="0"/>
      <w:marBottom w:val="0"/>
      <w:divBdr>
        <w:top w:val="none" w:sz="0" w:space="0" w:color="auto"/>
        <w:left w:val="none" w:sz="0" w:space="0" w:color="auto"/>
        <w:bottom w:val="none" w:sz="0" w:space="0" w:color="auto"/>
        <w:right w:val="none" w:sz="0" w:space="0" w:color="auto"/>
      </w:divBdr>
    </w:div>
    <w:div w:id="782264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0D3159-32EF-FC4B-80D6-3B4E9542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1934</Words>
  <Characters>10173</Characters>
  <Application>Microsoft Office Word</Application>
  <DocSecurity>0</DocSecurity>
  <Lines>161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Raghe Hassan</dc:creator>
  <cp:keywords/>
  <dc:description/>
  <cp:lastModifiedBy>Raghe Hassan</cp:lastModifiedBy>
  <cp:revision>6</cp:revision>
  <dcterms:created xsi:type="dcterms:W3CDTF">2023-10-08T14:14:00Z</dcterms:created>
  <dcterms:modified xsi:type="dcterms:W3CDTF">2023-11-03T16:48:00Z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9ddc651b8d8f8de144368226f8777aeb55d029381bd037052e0b1183b708a8eb</vt:lpwstr>
  </property>
</Properties>
</file>